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6D1" w14:textId="573944C2" w:rsidR="009B53CC" w:rsidRDefault="009B53CC" w:rsidP="001431EE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1431EE">
        <w:rPr>
          <w:rFonts w:cstheme="minorHAnsi"/>
          <w:bCs/>
          <w:i/>
          <w:sz w:val="20"/>
          <w:szCs w:val="20"/>
        </w:rPr>
        <w:t>Tekst ujednolicony uwzględniający zmiany wprowadzone</w:t>
      </w:r>
      <w:r w:rsidR="001431EE" w:rsidRPr="001431EE">
        <w:rPr>
          <w:rFonts w:cstheme="minorHAnsi"/>
          <w:bCs/>
          <w:i/>
          <w:sz w:val="20"/>
          <w:szCs w:val="20"/>
        </w:rPr>
        <w:t xml:space="preserve"> uchwałą nr 787</w:t>
      </w:r>
      <w:r w:rsidRPr="001431EE">
        <w:rPr>
          <w:rFonts w:cstheme="minorHAnsi"/>
          <w:bCs/>
          <w:i/>
          <w:sz w:val="20"/>
          <w:szCs w:val="20"/>
        </w:rPr>
        <w:t xml:space="preserve"> Senatu UŁ z dnia </w:t>
      </w:r>
      <w:r w:rsidR="001431EE" w:rsidRPr="001431EE">
        <w:rPr>
          <w:rFonts w:cstheme="minorHAnsi"/>
          <w:bCs/>
          <w:i/>
          <w:sz w:val="20"/>
          <w:szCs w:val="20"/>
        </w:rPr>
        <w:t xml:space="preserve">6 lipca </w:t>
      </w:r>
      <w:r w:rsidRPr="001431EE">
        <w:rPr>
          <w:rFonts w:cstheme="minorHAnsi"/>
          <w:bCs/>
          <w:i/>
          <w:sz w:val="20"/>
          <w:szCs w:val="20"/>
        </w:rPr>
        <w:t>2020 r.</w:t>
      </w:r>
      <w:r w:rsidR="000E0F62">
        <w:rPr>
          <w:rFonts w:cstheme="minorHAnsi"/>
          <w:bCs/>
          <w:i/>
          <w:sz w:val="20"/>
          <w:szCs w:val="20"/>
        </w:rPr>
        <w:t>;</w:t>
      </w:r>
    </w:p>
    <w:p w14:paraId="4B0FBB5D" w14:textId="4E463E7D" w:rsidR="000E0F62" w:rsidRPr="001431EE" w:rsidRDefault="000E0F62" w:rsidP="001431EE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uchwałą nr </w:t>
      </w:r>
      <w:r w:rsidR="00AD6837">
        <w:rPr>
          <w:rFonts w:cstheme="minorHAnsi"/>
          <w:bCs/>
          <w:i/>
          <w:sz w:val="20"/>
          <w:szCs w:val="20"/>
        </w:rPr>
        <w:t>297</w:t>
      </w:r>
      <w:r>
        <w:rPr>
          <w:rFonts w:cstheme="minorHAnsi"/>
          <w:bCs/>
          <w:i/>
          <w:sz w:val="20"/>
          <w:szCs w:val="20"/>
        </w:rPr>
        <w:t xml:space="preserve"> Senatu UŁ z dnia </w:t>
      </w:r>
      <w:r w:rsidR="00AD6837">
        <w:rPr>
          <w:rFonts w:cstheme="minorHAnsi"/>
          <w:bCs/>
          <w:i/>
          <w:sz w:val="20"/>
          <w:szCs w:val="20"/>
        </w:rPr>
        <w:t>25</w:t>
      </w:r>
      <w:r w:rsidR="00585222">
        <w:rPr>
          <w:rFonts w:cstheme="minorHAnsi"/>
          <w:bCs/>
          <w:i/>
          <w:sz w:val="20"/>
          <w:szCs w:val="20"/>
        </w:rPr>
        <w:t xml:space="preserve"> kwietnia </w:t>
      </w:r>
      <w:r w:rsidR="00AD6837">
        <w:rPr>
          <w:rFonts w:cstheme="minorHAnsi"/>
          <w:bCs/>
          <w:i/>
          <w:sz w:val="20"/>
          <w:szCs w:val="20"/>
        </w:rPr>
        <w:t>2022 r.</w:t>
      </w:r>
    </w:p>
    <w:p w14:paraId="4361B25D" w14:textId="77777777" w:rsidR="009B53CC" w:rsidRPr="001431EE" w:rsidRDefault="009B53CC" w:rsidP="009B53CC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</w:p>
    <w:p w14:paraId="411CF218" w14:textId="77777777" w:rsidR="009B53CC" w:rsidRPr="001431EE" w:rsidRDefault="009B53CC" w:rsidP="009B53CC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</w:p>
    <w:p w14:paraId="60215B09" w14:textId="41F15669" w:rsidR="0042137B" w:rsidRPr="001431EE" w:rsidRDefault="00234996" w:rsidP="009B53CC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1431EE">
        <w:rPr>
          <w:rFonts w:cstheme="minorHAnsi"/>
          <w:bCs/>
          <w:i/>
          <w:sz w:val="20"/>
          <w:szCs w:val="20"/>
        </w:rPr>
        <w:t>Załącznik do uchwały nr 660 Senatu UŁ z dnia 27 stycznia 2020 r.</w:t>
      </w:r>
    </w:p>
    <w:p w14:paraId="628CC00D" w14:textId="77777777" w:rsidR="00234996" w:rsidRPr="009B53CC" w:rsidRDefault="00234996" w:rsidP="009B53CC">
      <w:pPr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</w:p>
    <w:p w14:paraId="7AAE5C8E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B53CC">
        <w:rPr>
          <w:rFonts w:cstheme="minorHAnsi"/>
          <w:b/>
          <w:bCs/>
          <w:sz w:val="24"/>
          <w:szCs w:val="24"/>
        </w:rPr>
        <w:t>Regulamin</w:t>
      </w:r>
    </w:p>
    <w:p w14:paraId="0E21B032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0450246"/>
      <w:r w:rsidRPr="009B53CC">
        <w:rPr>
          <w:rFonts w:cstheme="minorHAnsi"/>
          <w:b/>
          <w:bCs/>
          <w:sz w:val="24"/>
          <w:szCs w:val="24"/>
        </w:rPr>
        <w:t>określający szczegółowy tryb postępowania w sprawie nadania stopnia doktora</w:t>
      </w:r>
    </w:p>
    <w:p w14:paraId="3D712456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B53CC">
        <w:rPr>
          <w:rFonts w:cstheme="minorHAnsi"/>
          <w:b/>
          <w:bCs/>
          <w:sz w:val="24"/>
          <w:szCs w:val="24"/>
        </w:rPr>
        <w:t>i doktora habilitowanego w Uniwersytecie Łódzkim</w:t>
      </w:r>
    </w:p>
    <w:bookmarkEnd w:id="0"/>
    <w:p w14:paraId="388BDD98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8C0EEB3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Rozdział I</w:t>
      </w:r>
    </w:p>
    <w:p w14:paraId="4C924B1A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Przepisy ogólne</w:t>
      </w:r>
    </w:p>
    <w:p w14:paraId="23580AE0" w14:textId="77777777" w:rsidR="0042137B" w:rsidRPr="009B53CC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5F278" w14:textId="5C62D7B2" w:rsidR="0042137B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§ 1</w:t>
      </w:r>
    </w:p>
    <w:p w14:paraId="56F9A686" w14:textId="77777777" w:rsidR="00AC4E2D" w:rsidRDefault="00AC4E2D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5396D3" w14:textId="77777777" w:rsidR="0042137B" w:rsidRPr="009B53CC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Przez użyte w niniejszym Regulaminie określenia należy rozumieć:</w:t>
      </w:r>
    </w:p>
    <w:p w14:paraId="71CDDD17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1) UŁ – Uniwersytet Łódzki;</w:t>
      </w:r>
    </w:p>
    <w:p w14:paraId="01A79D4A" w14:textId="33CE841D" w:rsidR="0042137B" w:rsidRPr="009B53CC" w:rsidRDefault="1A0A4864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2) ustawa – ustawa z dnia 20 lipca 2018 r. – Prawo o szkolnictwie wyższym i nauce (t. j. z</w:t>
      </w:r>
      <w:r w:rsidR="00165FF9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2020</w:t>
      </w:r>
      <w:r w:rsidR="00C560DE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r.</w:t>
      </w:r>
      <w:r w:rsidR="00C560DE">
        <w:rPr>
          <w:rFonts w:cstheme="minorHAnsi"/>
          <w:sz w:val="24"/>
          <w:szCs w:val="24"/>
        </w:rPr>
        <w:t>,</w:t>
      </w:r>
      <w:r w:rsidRPr="009B53CC">
        <w:rPr>
          <w:rFonts w:cstheme="minorHAnsi"/>
          <w:sz w:val="24"/>
          <w:szCs w:val="24"/>
        </w:rPr>
        <w:t xml:space="preserve"> poz. 58);</w:t>
      </w:r>
      <w:bookmarkStart w:id="1" w:name="_Hlk30539834"/>
      <w:bookmarkEnd w:id="1"/>
    </w:p>
    <w:p w14:paraId="1649E2F2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3) Statut – Statut Uniwersytetu Łódzkiego;</w:t>
      </w:r>
    </w:p>
    <w:p w14:paraId="2B942732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4) RDN – Rada Doskonałości Naukowej;</w:t>
      </w:r>
    </w:p>
    <w:p w14:paraId="6DB080DD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5) BIP – Biuletyn Informacji Publicznej;</w:t>
      </w:r>
    </w:p>
    <w:p w14:paraId="274CA2B9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6) System POL-on – Zintegrowany System Informacji o Szkolnictwie Wyższym i Nauce;</w:t>
      </w:r>
    </w:p>
    <w:p w14:paraId="420B5BD0" w14:textId="0E4E9EA9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7) komisja – komisja do spraw stopni naukowych, o której mowa w § 33 ust. 1 Statutu</w:t>
      </w:r>
      <w:r w:rsidR="003F49DD" w:rsidRPr="009B53CC">
        <w:rPr>
          <w:rFonts w:cstheme="minorHAnsi"/>
          <w:sz w:val="24"/>
          <w:szCs w:val="24"/>
        </w:rPr>
        <w:t>;</w:t>
      </w:r>
    </w:p>
    <w:p w14:paraId="48CE14C7" w14:textId="0DF3BFBF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8) komisja doktorska – komisja powołana do przeprowadzenia </w:t>
      </w:r>
      <w:r w:rsidR="00D85F84" w:rsidRPr="009B53CC">
        <w:rPr>
          <w:rFonts w:cstheme="minorHAnsi"/>
          <w:sz w:val="24"/>
          <w:szCs w:val="24"/>
        </w:rPr>
        <w:t>obrony;</w:t>
      </w:r>
    </w:p>
    <w:p w14:paraId="24FFE472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9) komisja habilitacyjna – komisja powołana do przeprowadzenia czynności postępowania habilitacyjnego;</w:t>
      </w:r>
    </w:p>
    <w:p w14:paraId="07EBAE34" w14:textId="14AF294D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10) sekretarz administracyjny – pracownik UŁ wyznaczony przez przewodniczącego komisji</w:t>
      </w:r>
      <w:r w:rsidR="00165FF9">
        <w:rPr>
          <w:rFonts w:cstheme="minorHAnsi"/>
          <w:sz w:val="24"/>
          <w:szCs w:val="24"/>
        </w:rPr>
        <w:t>,</w:t>
      </w:r>
      <w:r w:rsidRPr="009B53CC">
        <w:rPr>
          <w:rFonts w:cstheme="minorHAnsi"/>
          <w:sz w:val="24"/>
          <w:szCs w:val="24"/>
        </w:rPr>
        <w:t xml:space="preserve"> zapewniający obsługę administracyjną komisji;</w:t>
      </w:r>
    </w:p>
    <w:p w14:paraId="7786AA9F" w14:textId="4570769D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11) sekretarz komisji habilitacyjnej – wyznaczony członek komisji habilitacyjnej powołany w</w:t>
      </w:r>
      <w:r w:rsidR="003F49DD" w:rsidRPr="009B53CC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postępowaniu o nadanie stopnia doktora habilitowanego;</w:t>
      </w:r>
    </w:p>
    <w:p w14:paraId="044C9CA3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12) streszczenie we właściwym języku – streszczenie rozprawy doktorskiej w języku angielskim, a w przypadku rozprawy przygotowanej w języku obcym streszczenie w języku polskim;</w:t>
      </w:r>
    </w:p>
    <w:p w14:paraId="0A21CAE5" w14:textId="6DEE2D9E" w:rsidR="00A15870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13) obrona – obrona rozprawy doktorskiej.</w:t>
      </w:r>
    </w:p>
    <w:p w14:paraId="4D717713" w14:textId="67A1D32C" w:rsidR="0042137B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2F2AE2" w14:textId="77777777" w:rsidR="00C560DE" w:rsidRPr="009B53CC" w:rsidRDefault="00C560DE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F20379" w14:textId="42763ADF" w:rsidR="0042137B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§ 2</w:t>
      </w:r>
    </w:p>
    <w:p w14:paraId="4CBD4ED5" w14:textId="77777777" w:rsidR="00AC4E2D" w:rsidRPr="009B53CC" w:rsidRDefault="00AC4E2D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D37158" w14:textId="77777777" w:rsidR="0042137B" w:rsidRPr="009B53CC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W UŁ nadaje się stopnie naukowe:</w:t>
      </w:r>
    </w:p>
    <w:p w14:paraId="58B02B1D" w14:textId="77777777" w:rsidR="0042137B" w:rsidRPr="009B53CC" w:rsidRDefault="0042137B" w:rsidP="00165F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1) doktora;</w:t>
      </w:r>
    </w:p>
    <w:p w14:paraId="7972D1D2" w14:textId="77777777" w:rsidR="0042137B" w:rsidRPr="009B53CC" w:rsidRDefault="0042137B" w:rsidP="00165F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2) doktora habilitowanego.</w:t>
      </w:r>
    </w:p>
    <w:p w14:paraId="44E860C5" w14:textId="75612BE2" w:rsidR="0042137B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DD6614" w14:textId="77777777" w:rsidR="00C560DE" w:rsidRPr="009B53CC" w:rsidRDefault="00C560DE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6BF69" w14:textId="77777777" w:rsidR="00704909" w:rsidRDefault="00704909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6452A93" w14:textId="77777777" w:rsidR="00704909" w:rsidRDefault="00704909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89CDA7F" w14:textId="77777777" w:rsidR="00704909" w:rsidRDefault="00704909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3B328B" w14:textId="77777777" w:rsidR="00704909" w:rsidRDefault="00704909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1D54C98" w14:textId="7476FFAB" w:rsidR="00901CAD" w:rsidRDefault="00901CA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§ 3</w:t>
      </w:r>
    </w:p>
    <w:p w14:paraId="56D46DBC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00FDC53" w14:textId="3BC1A89D" w:rsidR="00901CAD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1. Do zadań komisji należą sprawy dotyczące nadawania stopni naukowych w UŁ, z wyjątkiem spraw zastrzeżonych przez ustawy, Statut lub niniejszy Regulamin do kompetencji innych organów.</w:t>
      </w:r>
    </w:p>
    <w:p w14:paraId="32BFCA14" w14:textId="77777777" w:rsidR="00C560DE" w:rsidRDefault="00C560DE" w:rsidP="009B53C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B83FB8B" w14:textId="07DFE0CD" w:rsidR="00901CAD" w:rsidRPr="009B53CC" w:rsidRDefault="00901CAD" w:rsidP="009B53C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2. Do zadań komisji należy w szczególności orzekanie w sprawie:</w:t>
      </w:r>
    </w:p>
    <w:p w14:paraId="115607D3" w14:textId="77777777" w:rsidR="00901CAD" w:rsidRPr="009B53CC" w:rsidRDefault="00901CA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1) wyznacz</w:t>
      </w:r>
      <w:r w:rsidR="0028452F" w:rsidRPr="009B53CC">
        <w:rPr>
          <w:rFonts w:asciiTheme="minorHAnsi" w:hAnsiTheme="minorHAnsi" w:cstheme="minorHAnsi"/>
          <w:sz w:val="24"/>
          <w:szCs w:val="24"/>
        </w:rPr>
        <w:t>e</w:t>
      </w:r>
      <w:r w:rsidRPr="009B53CC">
        <w:rPr>
          <w:rFonts w:asciiTheme="minorHAnsi" w:hAnsiTheme="minorHAnsi" w:cstheme="minorHAnsi"/>
          <w:sz w:val="24"/>
          <w:szCs w:val="24"/>
        </w:rPr>
        <w:t xml:space="preserve">nia </w:t>
      </w:r>
      <w:r w:rsidR="0028452F" w:rsidRPr="009B53CC">
        <w:rPr>
          <w:rFonts w:asciiTheme="minorHAnsi" w:hAnsiTheme="minorHAnsi" w:cstheme="minorHAnsi"/>
          <w:sz w:val="24"/>
          <w:szCs w:val="24"/>
        </w:rPr>
        <w:t>i</w:t>
      </w:r>
      <w:r w:rsidRPr="009B53CC">
        <w:rPr>
          <w:rFonts w:asciiTheme="minorHAnsi" w:hAnsiTheme="minorHAnsi" w:cstheme="minorHAnsi"/>
          <w:sz w:val="24"/>
          <w:szCs w:val="24"/>
        </w:rPr>
        <w:t xml:space="preserve"> zmiany promotora, promotorów lub promotora pomocniczego</w:t>
      </w:r>
      <w:r w:rsidR="0028452F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2C76E260" w14:textId="77777777" w:rsidR="00901CAD" w:rsidRPr="009B53CC" w:rsidRDefault="00901CA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2) wyznacz</w:t>
      </w:r>
      <w:r w:rsidR="0028452F" w:rsidRPr="009B53CC">
        <w:rPr>
          <w:rFonts w:asciiTheme="minorHAnsi" w:hAnsiTheme="minorHAnsi" w:cstheme="minorHAnsi"/>
          <w:sz w:val="24"/>
          <w:szCs w:val="24"/>
        </w:rPr>
        <w:t>e</w:t>
      </w:r>
      <w:r w:rsidRPr="009B53CC">
        <w:rPr>
          <w:rFonts w:asciiTheme="minorHAnsi" w:hAnsiTheme="minorHAnsi" w:cstheme="minorHAnsi"/>
          <w:sz w:val="24"/>
          <w:szCs w:val="24"/>
        </w:rPr>
        <w:t>nia i zmiany recenzentów;</w:t>
      </w:r>
    </w:p>
    <w:p w14:paraId="67D7439B" w14:textId="77777777" w:rsidR="00901CAD" w:rsidRPr="009B53CC" w:rsidRDefault="00901CA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3) </w:t>
      </w:r>
      <w:r w:rsidR="0028452F" w:rsidRPr="009B53CC">
        <w:rPr>
          <w:rFonts w:asciiTheme="minorHAnsi" w:hAnsiTheme="minorHAnsi" w:cstheme="minorHAnsi"/>
          <w:sz w:val="24"/>
          <w:szCs w:val="24"/>
        </w:rPr>
        <w:t>powołania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23769599"/>
      <w:r w:rsidRPr="009B53CC">
        <w:rPr>
          <w:rFonts w:asciiTheme="minorHAnsi" w:hAnsiTheme="minorHAnsi" w:cstheme="minorHAnsi"/>
          <w:sz w:val="24"/>
          <w:szCs w:val="24"/>
        </w:rPr>
        <w:t>komisji do przeprowadzenia egzaminów doktorskich</w:t>
      </w:r>
      <w:bookmarkEnd w:id="2"/>
      <w:r w:rsidRPr="009B53CC">
        <w:rPr>
          <w:rFonts w:asciiTheme="minorHAnsi" w:hAnsiTheme="minorHAnsi" w:cstheme="minorHAnsi"/>
          <w:sz w:val="24"/>
          <w:szCs w:val="24"/>
        </w:rPr>
        <w:t>;</w:t>
      </w:r>
    </w:p>
    <w:p w14:paraId="0EEAF53E" w14:textId="77777777" w:rsidR="008E608E" w:rsidRPr="009B53CC" w:rsidRDefault="00901CA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4) </w:t>
      </w:r>
      <w:r w:rsidR="008E608E" w:rsidRPr="009B53CC">
        <w:rPr>
          <w:rFonts w:asciiTheme="minorHAnsi" w:hAnsiTheme="minorHAnsi" w:cstheme="minorHAnsi"/>
          <w:sz w:val="24"/>
          <w:szCs w:val="24"/>
        </w:rPr>
        <w:t>dopuszczenia do obrony rozprawy doktorskiej;</w:t>
      </w:r>
    </w:p>
    <w:p w14:paraId="15B57917" w14:textId="4B2E5A66" w:rsidR="009A20FD" w:rsidRPr="009B53CC" w:rsidRDefault="008E608E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5) </w:t>
      </w:r>
      <w:r w:rsidR="003F49DD" w:rsidRPr="009B53CC">
        <w:rPr>
          <w:rFonts w:asciiTheme="minorHAnsi" w:hAnsiTheme="minorHAnsi" w:cstheme="minorHAnsi"/>
          <w:sz w:val="24"/>
          <w:szCs w:val="24"/>
        </w:rPr>
        <w:t>powołania</w:t>
      </w:r>
      <w:r w:rsidR="009A20FD" w:rsidRPr="009B53CC">
        <w:rPr>
          <w:rFonts w:asciiTheme="minorHAnsi" w:hAnsiTheme="minorHAnsi" w:cstheme="minorHAnsi"/>
          <w:sz w:val="24"/>
          <w:szCs w:val="24"/>
        </w:rPr>
        <w:t xml:space="preserve"> komisji doktorskiej;</w:t>
      </w:r>
    </w:p>
    <w:p w14:paraId="03A35C0E" w14:textId="56B5FB9A" w:rsidR="009A20FD" w:rsidRPr="009B53CC" w:rsidRDefault="009A20F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6</w:t>
      </w:r>
      <w:r w:rsidR="00901CAD" w:rsidRPr="009B53CC">
        <w:rPr>
          <w:rFonts w:asciiTheme="minorHAnsi" w:hAnsiTheme="minorHAnsi" w:cstheme="minorHAnsi"/>
          <w:sz w:val="24"/>
          <w:szCs w:val="24"/>
        </w:rPr>
        <w:t>) nadania stopnia doktora</w:t>
      </w:r>
      <w:r w:rsidRPr="009B53CC">
        <w:rPr>
          <w:rFonts w:asciiTheme="minorHAnsi" w:hAnsiTheme="minorHAnsi" w:cstheme="minorHAnsi"/>
          <w:sz w:val="24"/>
          <w:szCs w:val="24"/>
        </w:rPr>
        <w:t>;</w:t>
      </w:r>
    </w:p>
    <w:p w14:paraId="4B2F3402" w14:textId="540683CB" w:rsidR="00901CAD" w:rsidRPr="009B53CC" w:rsidRDefault="009A20F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901CAD" w:rsidRPr="009B53CC">
        <w:rPr>
          <w:rFonts w:asciiTheme="minorHAnsi" w:hAnsiTheme="minorHAnsi" w:cstheme="minorHAnsi"/>
          <w:sz w:val="24"/>
          <w:szCs w:val="24"/>
        </w:rPr>
        <w:t>) powołania komisji habilitacyjnej;</w:t>
      </w:r>
    </w:p>
    <w:p w14:paraId="6CEAFB47" w14:textId="6E3A5224" w:rsidR="00901CAD" w:rsidRPr="009B53CC" w:rsidRDefault="009A20F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901CAD" w:rsidRPr="009B53CC">
        <w:rPr>
          <w:rFonts w:asciiTheme="minorHAnsi" w:hAnsiTheme="minorHAnsi" w:cstheme="minorHAnsi"/>
          <w:sz w:val="24"/>
          <w:szCs w:val="24"/>
        </w:rPr>
        <w:t>) nadania stopnia doktora habilitowanego;</w:t>
      </w:r>
    </w:p>
    <w:p w14:paraId="383F842D" w14:textId="16955811" w:rsidR="00901CAD" w:rsidRPr="009B53CC" w:rsidRDefault="52F006CB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9) stwierdzenia nieważności decyzji o nadaniu stopnia naukowego.</w:t>
      </w:r>
    </w:p>
    <w:p w14:paraId="77BE8ECE" w14:textId="77777777" w:rsidR="00901CAD" w:rsidRPr="009B53CC" w:rsidRDefault="00901CA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797A95" w14:textId="65EBA0B6" w:rsidR="00901CAD" w:rsidRPr="009B53CC" w:rsidRDefault="00901CA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3. Orzeczenia komisji wydawane są w formie decyzji albo postanowień. Do postanowień </w:t>
      </w:r>
      <w:r w:rsidR="00ED51F8" w:rsidRPr="009B53CC">
        <w:rPr>
          <w:rFonts w:asciiTheme="minorHAnsi" w:hAnsiTheme="minorHAnsi" w:cstheme="minorHAnsi"/>
          <w:sz w:val="24"/>
          <w:szCs w:val="24"/>
        </w:rPr>
        <w:t xml:space="preserve">oraz decyzji o umorzeniu postępowania </w:t>
      </w:r>
      <w:r w:rsidRPr="009B53CC">
        <w:rPr>
          <w:rFonts w:asciiTheme="minorHAnsi" w:hAnsiTheme="minorHAnsi" w:cstheme="minorHAnsi"/>
          <w:sz w:val="24"/>
          <w:szCs w:val="24"/>
        </w:rPr>
        <w:t>stosuje się odpowiednio art. 178 ust. 2 ustawy.</w:t>
      </w:r>
    </w:p>
    <w:p w14:paraId="236088D0" w14:textId="77777777" w:rsidR="00901CAD" w:rsidRPr="009B53CC" w:rsidRDefault="00901CAD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96D4F81" w14:textId="7AB0D72E" w:rsidR="00901CAD" w:rsidRPr="009B53CC" w:rsidRDefault="00901CA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4. Orzeczenia komisji doktorskiej wydawane są w formie postanowień</w:t>
      </w:r>
      <w:r w:rsidR="0028452F" w:rsidRPr="009B53CC">
        <w:rPr>
          <w:rFonts w:asciiTheme="minorHAnsi" w:hAnsiTheme="minorHAnsi" w:cstheme="minorHAnsi"/>
          <w:sz w:val="24"/>
          <w:szCs w:val="24"/>
        </w:rPr>
        <w:t>, które podpisuj</w:t>
      </w:r>
      <w:r w:rsidR="00E36103" w:rsidRPr="009B53CC">
        <w:rPr>
          <w:rFonts w:asciiTheme="minorHAnsi" w:hAnsiTheme="minorHAnsi" w:cstheme="minorHAnsi"/>
          <w:sz w:val="24"/>
          <w:szCs w:val="24"/>
        </w:rPr>
        <w:t xml:space="preserve">e przewodniczący tej komisji. </w:t>
      </w:r>
    </w:p>
    <w:p w14:paraId="018FEDB2" w14:textId="77777777" w:rsidR="00901CAD" w:rsidRPr="009B53CC" w:rsidRDefault="00901CAD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99E7360" w14:textId="653FF610" w:rsidR="00901CAD" w:rsidRPr="009B53CC" w:rsidRDefault="00901CAD" w:rsidP="009B53C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5. W przypadku, o którym mowa w art. 177 ust. 6 ustawy, Rektor UŁ powołuje komisję do przeprowadzenia danego postępowania </w:t>
      </w:r>
      <w:r w:rsidR="001C10A8" w:rsidRPr="009B53CC">
        <w:rPr>
          <w:rFonts w:asciiTheme="minorHAnsi" w:hAnsiTheme="minorHAnsi" w:cstheme="minorHAnsi"/>
          <w:sz w:val="24"/>
          <w:szCs w:val="24"/>
        </w:rPr>
        <w:t xml:space="preserve">w sprawie nadania </w:t>
      </w:r>
      <w:r w:rsidRPr="009B53CC">
        <w:rPr>
          <w:rFonts w:asciiTheme="minorHAnsi" w:hAnsiTheme="minorHAnsi" w:cstheme="minorHAnsi"/>
          <w:sz w:val="24"/>
          <w:szCs w:val="24"/>
        </w:rPr>
        <w:t xml:space="preserve">stopnia </w:t>
      </w:r>
      <w:r w:rsidR="002505AA" w:rsidRPr="009B53CC">
        <w:rPr>
          <w:rFonts w:asciiTheme="minorHAnsi" w:hAnsiTheme="minorHAnsi" w:cstheme="minorHAnsi"/>
          <w:sz w:val="24"/>
          <w:szCs w:val="24"/>
        </w:rPr>
        <w:t>doktora</w:t>
      </w:r>
      <w:r w:rsidRPr="009B53CC">
        <w:rPr>
          <w:rFonts w:asciiTheme="minorHAnsi" w:hAnsiTheme="minorHAnsi" w:cstheme="minorHAnsi"/>
          <w:sz w:val="24"/>
          <w:szCs w:val="24"/>
        </w:rPr>
        <w:t xml:space="preserve">. W skład komisji Rektor UŁ powołuje profesorów i profesorów uczelni reprezentujących dyscypliny naukowe objęte przedmiotem rozprawy doktorskiej. </w:t>
      </w:r>
    </w:p>
    <w:p w14:paraId="1EBCD5B6" w14:textId="77777777" w:rsidR="00901CAD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A934278" w14:textId="2A4D5350" w:rsidR="00AE4F84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27310223"/>
      <w:bookmarkStart w:id="4" w:name="_Hlk26868796"/>
      <w:r w:rsidRPr="009B53CC">
        <w:rPr>
          <w:rFonts w:asciiTheme="minorHAnsi" w:hAnsiTheme="minorHAnsi" w:cstheme="minorHAnsi"/>
          <w:sz w:val="24"/>
          <w:szCs w:val="24"/>
        </w:rPr>
        <w:t xml:space="preserve">6. </w:t>
      </w:r>
      <w:r w:rsidR="00AE4F84" w:rsidRPr="009B53CC">
        <w:rPr>
          <w:rFonts w:asciiTheme="minorHAnsi" w:hAnsiTheme="minorHAnsi" w:cstheme="minorHAnsi"/>
          <w:sz w:val="24"/>
          <w:szCs w:val="24"/>
        </w:rPr>
        <w:t xml:space="preserve">Komisja </w:t>
      </w:r>
      <w:r w:rsidR="003F49DD" w:rsidRPr="009B53CC">
        <w:rPr>
          <w:rFonts w:asciiTheme="minorHAnsi" w:hAnsiTheme="minorHAnsi" w:cstheme="minorHAnsi"/>
          <w:sz w:val="24"/>
          <w:szCs w:val="24"/>
        </w:rPr>
        <w:t>powołuje,</w:t>
      </w:r>
      <w:r w:rsidR="00AE4F84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w drodze postanowienia</w:t>
      </w:r>
      <w:r w:rsidR="003F49DD" w:rsidRPr="009B53CC">
        <w:rPr>
          <w:rFonts w:asciiTheme="minorHAnsi" w:hAnsiTheme="minorHAnsi" w:cstheme="minorHAnsi"/>
          <w:sz w:val="24"/>
          <w:szCs w:val="24"/>
        </w:rPr>
        <w:t>, komisję doktorską</w:t>
      </w:r>
      <w:r w:rsidR="00FD28AC" w:rsidRPr="009B53CC">
        <w:rPr>
          <w:rFonts w:asciiTheme="minorHAnsi" w:hAnsiTheme="minorHAnsi" w:cstheme="minorHAnsi"/>
          <w:sz w:val="24"/>
          <w:szCs w:val="24"/>
        </w:rPr>
        <w:t>, w skład której wchodzą</w:t>
      </w:r>
      <w:r w:rsidR="00AE4F84" w:rsidRPr="009B53CC">
        <w:rPr>
          <w:rFonts w:asciiTheme="minorHAnsi" w:hAnsiTheme="minorHAnsi" w:cstheme="minorHAnsi"/>
          <w:sz w:val="24"/>
          <w:szCs w:val="24"/>
        </w:rPr>
        <w:t>:</w:t>
      </w:r>
    </w:p>
    <w:p w14:paraId="4D5F700F" w14:textId="5BE49474" w:rsidR="00901CAD" w:rsidRPr="009B53CC" w:rsidRDefault="00625053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AE4F84" w:rsidRPr="009B53CC">
        <w:rPr>
          <w:rFonts w:asciiTheme="minorHAnsi" w:hAnsiTheme="minorHAnsi" w:cstheme="minorHAnsi"/>
          <w:sz w:val="24"/>
          <w:szCs w:val="24"/>
        </w:rPr>
        <w:t xml:space="preserve">) </w:t>
      </w:r>
      <w:r w:rsidR="00E36103" w:rsidRPr="009B53CC">
        <w:rPr>
          <w:rFonts w:asciiTheme="minorHAnsi" w:hAnsiTheme="minorHAnsi" w:cstheme="minorHAnsi"/>
          <w:sz w:val="24"/>
          <w:szCs w:val="24"/>
        </w:rPr>
        <w:t>co najmniej siedmiu członków wybranych spośród członków</w:t>
      </w:r>
      <w:r w:rsidR="00901CAD" w:rsidRPr="009B53CC">
        <w:rPr>
          <w:rFonts w:asciiTheme="minorHAnsi" w:hAnsiTheme="minorHAnsi" w:cstheme="minorHAnsi"/>
          <w:sz w:val="24"/>
          <w:szCs w:val="24"/>
        </w:rPr>
        <w:t xml:space="preserve"> komisji, reprezentujących dyscyplinę odpowiadającą przedmiotowi rozprawy doktorskiej albo dyscyplinę pokrewną</w:t>
      </w:r>
      <w:r w:rsidR="005D399E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2F90D0B6" w14:textId="4943E879" w:rsidR="00AE4F84" w:rsidRPr="009B53CC" w:rsidRDefault="00625053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</w:t>
      </w:r>
      <w:r w:rsidR="00AE4F84" w:rsidRPr="009B53CC">
        <w:rPr>
          <w:rFonts w:asciiTheme="minorHAnsi" w:hAnsiTheme="minorHAnsi" w:cstheme="minorHAnsi"/>
          <w:sz w:val="24"/>
          <w:szCs w:val="24"/>
        </w:rPr>
        <w:t>) recenzenci rozprawy doktorskiej</w:t>
      </w:r>
      <w:r w:rsidR="005D399E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0C41290A" w14:textId="4D751CAE" w:rsidR="00AE4F84" w:rsidRPr="009B53CC" w:rsidRDefault="00625053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</w:t>
      </w:r>
      <w:r w:rsidR="00AE4F84" w:rsidRPr="009B53CC">
        <w:rPr>
          <w:rFonts w:asciiTheme="minorHAnsi" w:hAnsiTheme="minorHAnsi" w:cstheme="minorHAnsi"/>
          <w:sz w:val="24"/>
          <w:szCs w:val="24"/>
        </w:rPr>
        <w:t>) promotor lub promotorzy.</w:t>
      </w:r>
    </w:p>
    <w:bookmarkEnd w:id="3"/>
    <w:p w14:paraId="7343D4A1" w14:textId="77777777" w:rsidR="00AE4F84" w:rsidRPr="009B53CC" w:rsidRDefault="00AE4F84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CA67ED" w14:textId="6EB74116" w:rsidR="00901CAD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7. Członków komisji doktorskiej</w:t>
      </w:r>
      <w:r w:rsidR="00625053" w:rsidRPr="009B53CC">
        <w:rPr>
          <w:rFonts w:asciiTheme="minorHAnsi" w:hAnsiTheme="minorHAnsi" w:cstheme="minorHAnsi"/>
          <w:sz w:val="24"/>
          <w:szCs w:val="24"/>
        </w:rPr>
        <w:t xml:space="preserve">, o których mowa w ust. 6 pkt 1, </w:t>
      </w:r>
      <w:r w:rsidRPr="009B53CC">
        <w:rPr>
          <w:rFonts w:asciiTheme="minorHAnsi" w:eastAsia="Times New Roman" w:hAnsiTheme="minorHAnsi" w:cstheme="minorHAnsi"/>
          <w:kern w:val="0"/>
          <w:sz w:val="24"/>
          <w:szCs w:val="24"/>
        </w:rPr>
        <w:t>wybiera się w jednym głosowaniu, przy jednoczesnym wybraniu przewodniczącego tej komisji.</w:t>
      </w:r>
    </w:p>
    <w:p w14:paraId="1401F29A" w14:textId="77777777" w:rsidR="0028452F" w:rsidRPr="009B53CC" w:rsidRDefault="0028452F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2443B2E" w14:textId="02B81E30" w:rsidR="00625053" w:rsidRPr="009B53CC" w:rsidRDefault="00E114AD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8. Komisja oraz komisja doktorska wydają orzeczenia po odbyciu narady, obejmującej dyskusję oraz głosowanie nad orzeczeniem. </w:t>
      </w:r>
      <w:r w:rsidR="00194950" w:rsidRPr="009B53CC">
        <w:rPr>
          <w:rFonts w:cstheme="minorHAnsi"/>
          <w:sz w:val="24"/>
          <w:szCs w:val="24"/>
        </w:rPr>
        <w:t>W zakresie nieuregulowanym w niniejszym Regulaminie</w:t>
      </w:r>
      <w:r w:rsidR="007C4009" w:rsidRPr="009B53CC">
        <w:rPr>
          <w:rFonts w:cstheme="minorHAnsi"/>
          <w:sz w:val="24"/>
          <w:szCs w:val="24"/>
        </w:rPr>
        <w:t xml:space="preserve"> </w:t>
      </w:r>
      <w:r w:rsidR="00194950" w:rsidRPr="009B53CC">
        <w:rPr>
          <w:rFonts w:cstheme="minorHAnsi"/>
          <w:sz w:val="24"/>
          <w:szCs w:val="24"/>
        </w:rPr>
        <w:t xml:space="preserve">do komisji oraz komisji doktorskiej stosuje się odpowiednio przepisy </w:t>
      </w:r>
      <w:r w:rsidRPr="009B53CC">
        <w:rPr>
          <w:rFonts w:cstheme="minorHAnsi"/>
          <w:sz w:val="24"/>
          <w:szCs w:val="24"/>
        </w:rPr>
        <w:t>rozdział</w:t>
      </w:r>
      <w:r w:rsidR="00194950" w:rsidRPr="009B53CC">
        <w:rPr>
          <w:rFonts w:cstheme="minorHAnsi"/>
          <w:sz w:val="24"/>
          <w:szCs w:val="24"/>
        </w:rPr>
        <w:t xml:space="preserve">u </w:t>
      </w:r>
      <w:r w:rsidRPr="009B53CC">
        <w:rPr>
          <w:rFonts w:cstheme="minorHAnsi"/>
          <w:sz w:val="24"/>
          <w:szCs w:val="24"/>
        </w:rPr>
        <w:t>III Statutu</w:t>
      </w:r>
      <w:r w:rsidR="00194950" w:rsidRPr="009B53CC">
        <w:rPr>
          <w:rFonts w:cstheme="minorHAnsi"/>
          <w:sz w:val="24"/>
          <w:szCs w:val="24"/>
        </w:rPr>
        <w:t>.</w:t>
      </w:r>
    </w:p>
    <w:p w14:paraId="7CE53D7B" w14:textId="77777777" w:rsidR="00625053" w:rsidRPr="009B53CC" w:rsidRDefault="00625053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1EF145" w14:textId="3108AFFC" w:rsidR="00625053" w:rsidRPr="009B53CC" w:rsidRDefault="00625053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9. </w:t>
      </w:r>
      <w:r w:rsidR="00AE4F84" w:rsidRPr="009B53CC">
        <w:rPr>
          <w:rFonts w:cstheme="minorHAnsi"/>
          <w:sz w:val="24"/>
          <w:szCs w:val="24"/>
        </w:rPr>
        <w:t xml:space="preserve">Orzeczenia komisji, o których mowa w ust. 2 pkt </w:t>
      </w:r>
      <w:r w:rsidRPr="009B53CC">
        <w:rPr>
          <w:rFonts w:cstheme="minorHAnsi"/>
          <w:sz w:val="24"/>
          <w:szCs w:val="24"/>
        </w:rPr>
        <w:t>1</w:t>
      </w:r>
      <w:r w:rsidR="00165FF9">
        <w:rPr>
          <w:rFonts w:cstheme="minorHAnsi"/>
          <w:sz w:val="24"/>
          <w:szCs w:val="24"/>
        </w:rPr>
        <w:t>–</w:t>
      </w:r>
      <w:r w:rsidRPr="009B53CC">
        <w:rPr>
          <w:rFonts w:cstheme="minorHAnsi"/>
          <w:sz w:val="24"/>
          <w:szCs w:val="24"/>
        </w:rPr>
        <w:t>2</w:t>
      </w:r>
      <w:r w:rsidR="008E608E" w:rsidRPr="009B53CC">
        <w:rPr>
          <w:rFonts w:cstheme="minorHAnsi"/>
          <w:sz w:val="24"/>
          <w:szCs w:val="24"/>
        </w:rPr>
        <w:t>,</w:t>
      </w:r>
      <w:r w:rsidR="005D399E" w:rsidRPr="009B53CC">
        <w:rPr>
          <w:rFonts w:cstheme="minorHAnsi"/>
          <w:sz w:val="24"/>
          <w:szCs w:val="24"/>
        </w:rPr>
        <w:t xml:space="preserve"> </w:t>
      </w:r>
      <w:r w:rsidR="008E608E" w:rsidRPr="009B53CC">
        <w:rPr>
          <w:rFonts w:cstheme="minorHAnsi"/>
          <w:sz w:val="24"/>
          <w:szCs w:val="24"/>
        </w:rPr>
        <w:t>4</w:t>
      </w:r>
      <w:r w:rsidR="00C560DE">
        <w:rPr>
          <w:rFonts w:cstheme="minorHAnsi"/>
          <w:sz w:val="24"/>
          <w:szCs w:val="24"/>
        </w:rPr>
        <w:t>–</w:t>
      </w:r>
      <w:r w:rsidR="009A20FD" w:rsidRPr="009B53CC">
        <w:rPr>
          <w:rFonts w:cstheme="minorHAnsi"/>
          <w:sz w:val="24"/>
          <w:szCs w:val="24"/>
        </w:rPr>
        <w:t>9</w:t>
      </w:r>
      <w:r w:rsidR="00AF62F2" w:rsidRPr="009B53CC">
        <w:rPr>
          <w:rFonts w:cstheme="minorHAnsi"/>
          <w:sz w:val="24"/>
          <w:szCs w:val="24"/>
        </w:rPr>
        <w:t>,</w:t>
      </w:r>
      <w:r w:rsidR="00AE4F84" w:rsidRPr="009B53CC">
        <w:rPr>
          <w:rFonts w:cstheme="minorHAnsi"/>
          <w:sz w:val="24"/>
          <w:szCs w:val="24"/>
        </w:rPr>
        <w:t xml:space="preserve"> </w:t>
      </w:r>
      <w:r w:rsidR="00C560DE" w:rsidRPr="009B53CC">
        <w:rPr>
          <w:rFonts w:cstheme="minorHAnsi"/>
          <w:sz w:val="24"/>
          <w:szCs w:val="24"/>
        </w:rPr>
        <w:t xml:space="preserve">podejmowane </w:t>
      </w:r>
      <w:r w:rsidR="00AE4F84" w:rsidRPr="009B53CC">
        <w:rPr>
          <w:rFonts w:cstheme="minorHAnsi"/>
          <w:sz w:val="24"/>
          <w:szCs w:val="24"/>
        </w:rPr>
        <w:t>są w głosowaniu tajnym i zapadają bezwzględną większością oddanych głosów przy obecności co najmniej połowy ogólnej liczby osób uprawnionych do głosowania</w:t>
      </w:r>
      <w:r w:rsidR="00B619E9" w:rsidRPr="009B53CC">
        <w:rPr>
          <w:rFonts w:cstheme="minorHAnsi"/>
          <w:sz w:val="24"/>
          <w:szCs w:val="24"/>
        </w:rPr>
        <w:t>.</w:t>
      </w:r>
    </w:p>
    <w:p w14:paraId="63337C1B" w14:textId="77777777" w:rsidR="00625053" w:rsidRPr="009B53CC" w:rsidRDefault="00625053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540BED" w14:textId="58F97511" w:rsidR="00E114AD" w:rsidRPr="009B53CC" w:rsidRDefault="00625053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5" w:name="_Hlk27307710"/>
      <w:r w:rsidRPr="009B53CC">
        <w:rPr>
          <w:rFonts w:cstheme="minorHAnsi"/>
          <w:sz w:val="24"/>
          <w:szCs w:val="24"/>
        </w:rPr>
        <w:lastRenderedPageBreak/>
        <w:t xml:space="preserve">10. </w:t>
      </w:r>
      <w:r w:rsidR="00AE4F84" w:rsidRPr="009B53CC">
        <w:rPr>
          <w:rFonts w:cstheme="minorHAnsi"/>
          <w:sz w:val="24"/>
          <w:szCs w:val="24"/>
        </w:rPr>
        <w:t xml:space="preserve">Postanowienia komisji doktorskiej </w:t>
      </w:r>
      <w:r w:rsidR="00C560DE" w:rsidRPr="009B53CC">
        <w:rPr>
          <w:rFonts w:cstheme="minorHAnsi"/>
          <w:sz w:val="24"/>
          <w:szCs w:val="24"/>
        </w:rPr>
        <w:t xml:space="preserve">podejmowane </w:t>
      </w:r>
      <w:r w:rsidR="00AE4F84" w:rsidRPr="009B53CC">
        <w:rPr>
          <w:rFonts w:cstheme="minorHAnsi"/>
          <w:sz w:val="24"/>
          <w:szCs w:val="24"/>
        </w:rPr>
        <w:t>s</w:t>
      </w:r>
      <w:r w:rsidR="0006367B" w:rsidRPr="009B53CC">
        <w:rPr>
          <w:rFonts w:cstheme="minorHAnsi"/>
          <w:sz w:val="24"/>
          <w:szCs w:val="24"/>
        </w:rPr>
        <w:t>ą</w:t>
      </w:r>
      <w:r w:rsidR="00AE4F84" w:rsidRPr="009B53CC">
        <w:rPr>
          <w:rFonts w:cstheme="minorHAnsi"/>
          <w:sz w:val="24"/>
          <w:szCs w:val="24"/>
        </w:rPr>
        <w:t xml:space="preserve"> w głosowaniu tajnym i zapadają bezwzględną większością oddanych głosów przy obecności </w:t>
      </w:r>
      <w:r w:rsidR="00B619E9" w:rsidRPr="009B53CC">
        <w:rPr>
          <w:rFonts w:cstheme="minorHAnsi"/>
          <w:sz w:val="24"/>
          <w:szCs w:val="24"/>
        </w:rPr>
        <w:t xml:space="preserve">co najmniej połowy ogólnej liczby osób uprawnionych do głosowania, nie mniej niż </w:t>
      </w:r>
      <w:r w:rsidR="00F92FB2" w:rsidRPr="009B53CC">
        <w:rPr>
          <w:rFonts w:cstheme="minorHAnsi"/>
          <w:sz w:val="24"/>
          <w:szCs w:val="24"/>
        </w:rPr>
        <w:t>siedmiu.</w:t>
      </w:r>
      <w:bookmarkEnd w:id="4"/>
    </w:p>
    <w:bookmarkEnd w:id="5"/>
    <w:p w14:paraId="2067E041" w14:textId="77777777" w:rsidR="00F92FB2" w:rsidRPr="009B53CC" w:rsidRDefault="00F92FB2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9CBCEC" w14:textId="7933C9A0" w:rsidR="00D15C16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625053" w:rsidRPr="009B53CC">
        <w:rPr>
          <w:rFonts w:asciiTheme="minorHAnsi" w:hAnsiTheme="minorHAnsi" w:cstheme="minorHAnsi"/>
          <w:sz w:val="24"/>
          <w:szCs w:val="24"/>
        </w:rPr>
        <w:t>1</w:t>
      </w:r>
      <w:r w:rsidRPr="009B53CC">
        <w:rPr>
          <w:rFonts w:asciiTheme="minorHAnsi" w:hAnsiTheme="minorHAnsi" w:cstheme="minorHAnsi"/>
          <w:sz w:val="24"/>
          <w:szCs w:val="24"/>
        </w:rPr>
        <w:t>. Zadaniem przewodniczącego komisji, z zastrzeżeniem art. 178 ust. 2 ustawy oraz § 3 ust. 3 zdanie drugie, jest organizowanie pracy komisji oraz prowadzenie jej posiedzeń.</w:t>
      </w:r>
    </w:p>
    <w:p w14:paraId="7A0E002A" w14:textId="77777777" w:rsidR="00D15C16" w:rsidRPr="009B53CC" w:rsidRDefault="00D15C1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4CDD830" w14:textId="0A87D7ED" w:rsidR="00D15C16" w:rsidRPr="009B53CC" w:rsidRDefault="00D15C1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625053" w:rsidRPr="009B53CC">
        <w:rPr>
          <w:rFonts w:asciiTheme="minorHAnsi" w:hAnsiTheme="minorHAnsi" w:cstheme="minorHAnsi"/>
          <w:sz w:val="24"/>
          <w:szCs w:val="24"/>
        </w:rPr>
        <w:t>2</w:t>
      </w:r>
      <w:r w:rsidRPr="009B53CC">
        <w:rPr>
          <w:rFonts w:asciiTheme="minorHAnsi" w:hAnsiTheme="minorHAnsi" w:cstheme="minorHAnsi"/>
          <w:sz w:val="24"/>
          <w:szCs w:val="24"/>
        </w:rPr>
        <w:t xml:space="preserve">. </w:t>
      </w:r>
      <w:r w:rsidR="00F85F54" w:rsidRPr="009B53CC">
        <w:rPr>
          <w:rFonts w:asciiTheme="minorHAnsi" w:hAnsiTheme="minorHAnsi" w:cstheme="minorHAnsi"/>
          <w:sz w:val="24"/>
          <w:szCs w:val="24"/>
        </w:rPr>
        <w:t>Przewodniczący</w:t>
      </w:r>
      <w:r w:rsidR="009A20FD" w:rsidRPr="009B53CC">
        <w:rPr>
          <w:rFonts w:asciiTheme="minorHAnsi" w:hAnsiTheme="minorHAnsi" w:cstheme="minorHAnsi"/>
          <w:sz w:val="24"/>
          <w:szCs w:val="24"/>
        </w:rPr>
        <w:t xml:space="preserve"> komisji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 może zlecać sekretarzowi administracyjnemu zadania związane z</w:t>
      </w:r>
      <w:r w:rsidR="005D399E" w:rsidRPr="009B53CC">
        <w:rPr>
          <w:rFonts w:asciiTheme="minorHAnsi" w:hAnsiTheme="minorHAnsi" w:cstheme="minorHAnsi"/>
          <w:sz w:val="24"/>
          <w:szCs w:val="24"/>
        </w:rPr>
        <w:t> 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organizacją postępowania w sprawie nadania stopnia </w:t>
      </w:r>
      <w:r w:rsidR="00DE1147" w:rsidRPr="009B53CC">
        <w:rPr>
          <w:rFonts w:asciiTheme="minorHAnsi" w:hAnsiTheme="minorHAnsi" w:cstheme="minorHAnsi"/>
          <w:sz w:val="24"/>
          <w:szCs w:val="24"/>
        </w:rPr>
        <w:t>naukowego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, a także </w:t>
      </w:r>
      <w:r w:rsidR="00901CAD" w:rsidRPr="009B53CC">
        <w:rPr>
          <w:rFonts w:asciiTheme="minorHAnsi" w:hAnsiTheme="minorHAnsi" w:cstheme="minorHAnsi"/>
          <w:sz w:val="24"/>
          <w:szCs w:val="24"/>
        </w:rPr>
        <w:t>wyznaczyć do wykonywania swoich zadań wskazanego członka komisji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6C16C0" w14:textId="77777777" w:rsidR="00D15C16" w:rsidRPr="009B53CC" w:rsidRDefault="00D15C1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FB0AA5C" w14:textId="26A924B8" w:rsidR="00901CAD" w:rsidRPr="009B53CC" w:rsidRDefault="00D15C1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9A20FD" w:rsidRPr="009B53CC">
        <w:rPr>
          <w:rFonts w:asciiTheme="minorHAnsi" w:hAnsiTheme="minorHAnsi" w:cstheme="minorHAnsi"/>
          <w:sz w:val="24"/>
          <w:szCs w:val="24"/>
        </w:rPr>
        <w:t>3</w:t>
      </w:r>
      <w:r w:rsidRPr="009B53CC">
        <w:rPr>
          <w:rFonts w:asciiTheme="minorHAnsi" w:hAnsiTheme="minorHAnsi" w:cstheme="minorHAnsi"/>
          <w:sz w:val="24"/>
          <w:szCs w:val="24"/>
        </w:rPr>
        <w:t xml:space="preserve">. </w:t>
      </w:r>
      <w:r w:rsidR="00901CAD" w:rsidRPr="009B53CC">
        <w:rPr>
          <w:rFonts w:asciiTheme="minorHAnsi" w:hAnsiTheme="minorHAnsi" w:cstheme="minorHAnsi"/>
          <w:sz w:val="24"/>
          <w:szCs w:val="24"/>
        </w:rPr>
        <w:t xml:space="preserve">Przepis </w:t>
      </w:r>
      <w:r w:rsidRPr="009B53CC">
        <w:rPr>
          <w:rFonts w:asciiTheme="minorHAnsi" w:hAnsiTheme="minorHAnsi" w:cstheme="minorHAnsi"/>
          <w:sz w:val="24"/>
          <w:szCs w:val="24"/>
        </w:rPr>
        <w:t xml:space="preserve">ust. </w:t>
      </w:r>
      <w:r w:rsidR="00625053" w:rsidRPr="009B53CC">
        <w:rPr>
          <w:rFonts w:asciiTheme="minorHAnsi" w:hAnsiTheme="minorHAnsi" w:cstheme="minorHAnsi"/>
          <w:sz w:val="24"/>
          <w:szCs w:val="24"/>
        </w:rPr>
        <w:t>11</w:t>
      </w:r>
      <w:r w:rsidRPr="009B53CC">
        <w:rPr>
          <w:rFonts w:asciiTheme="minorHAnsi" w:hAnsiTheme="minorHAnsi" w:cstheme="minorHAnsi"/>
          <w:sz w:val="24"/>
          <w:szCs w:val="24"/>
        </w:rPr>
        <w:t xml:space="preserve"> i </w:t>
      </w:r>
      <w:r w:rsidR="00625053" w:rsidRPr="009B53CC">
        <w:rPr>
          <w:rFonts w:asciiTheme="minorHAnsi" w:hAnsiTheme="minorHAnsi" w:cstheme="minorHAnsi"/>
          <w:sz w:val="24"/>
          <w:szCs w:val="24"/>
        </w:rPr>
        <w:t>12</w:t>
      </w:r>
      <w:r w:rsidR="00901CAD" w:rsidRPr="009B53CC">
        <w:rPr>
          <w:rFonts w:asciiTheme="minorHAnsi" w:hAnsiTheme="minorHAnsi" w:cstheme="minorHAnsi"/>
          <w:sz w:val="24"/>
          <w:szCs w:val="24"/>
        </w:rPr>
        <w:t xml:space="preserve"> stosuje się odpowiednio do przewodniczącego komisji doktorskiej.</w:t>
      </w:r>
    </w:p>
    <w:p w14:paraId="77845AC5" w14:textId="77777777" w:rsidR="00901CAD" w:rsidRPr="009B53CC" w:rsidRDefault="00901CAD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B1F1E" w14:textId="7A441276" w:rsidR="00901CAD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9A20FD" w:rsidRPr="009B53CC">
        <w:rPr>
          <w:rFonts w:asciiTheme="minorHAnsi" w:hAnsiTheme="minorHAnsi" w:cstheme="minorHAnsi"/>
          <w:sz w:val="24"/>
          <w:szCs w:val="24"/>
        </w:rPr>
        <w:t>4</w:t>
      </w:r>
      <w:r w:rsidRPr="009B53CC">
        <w:rPr>
          <w:rFonts w:asciiTheme="minorHAnsi" w:hAnsiTheme="minorHAnsi" w:cstheme="minorHAnsi"/>
          <w:sz w:val="24"/>
          <w:szCs w:val="24"/>
        </w:rPr>
        <w:t>. Do zadań sekretarzy administracyjnych należy w</w:t>
      </w:r>
      <w:r w:rsidR="00165FF9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szczególności:</w:t>
      </w:r>
    </w:p>
    <w:p w14:paraId="79059CEF" w14:textId="107C6808" w:rsidR="00901CAD" w:rsidRPr="009B53CC" w:rsidRDefault="00901CAD" w:rsidP="009B53CC">
      <w:pPr>
        <w:pStyle w:val="Akapitzlist"/>
        <w:tabs>
          <w:tab w:val="left" w:pos="71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1) zamieszczenie dokumentów, o których mowa w § </w:t>
      </w:r>
      <w:r w:rsidR="000D31A7" w:rsidRPr="009B53CC">
        <w:rPr>
          <w:rFonts w:asciiTheme="minorHAnsi" w:hAnsiTheme="minorHAnsi" w:cstheme="minorHAnsi"/>
          <w:sz w:val="24"/>
          <w:szCs w:val="24"/>
        </w:rPr>
        <w:t>7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</w:t>
      </w:r>
      <w:r w:rsidR="009A20FD" w:rsidRPr="009B53CC">
        <w:rPr>
          <w:rFonts w:asciiTheme="minorHAnsi" w:hAnsiTheme="minorHAnsi" w:cstheme="minorHAnsi"/>
          <w:sz w:val="24"/>
          <w:szCs w:val="24"/>
        </w:rPr>
        <w:t>6</w:t>
      </w:r>
      <w:r w:rsidRPr="009B53CC">
        <w:rPr>
          <w:rFonts w:asciiTheme="minorHAnsi" w:hAnsiTheme="minorHAnsi" w:cstheme="minorHAnsi"/>
          <w:sz w:val="24"/>
          <w:szCs w:val="24"/>
        </w:rPr>
        <w:t xml:space="preserve"> i w § </w:t>
      </w:r>
      <w:r w:rsidR="000D31A7" w:rsidRPr="009B53CC">
        <w:rPr>
          <w:rFonts w:asciiTheme="minorHAnsi" w:hAnsiTheme="minorHAnsi" w:cstheme="minorHAnsi"/>
          <w:sz w:val="24"/>
          <w:szCs w:val="24"/>
        </w:rPr>
        <w:t>13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1, w BIP UŁ;</w:t>
      </w:r>
    </w:p>
    <w:p w14:paraId="67627143" w14:textId="61FB34AF" w:rsidR="00901CAD" w:rsidRPr="009B53CC" w:rsidRDefault="00901CAD" w:rsidP="00165FF9">
      <w:pPr>
        <w:pStyle w:val="Akapitzlist"/>
        <w:tabs>
          <w:tab w:val="left" w:pos="71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2) zamieszczenie dokumentów, o których mowa w § </w:t>
      </w:r>
      <w:r w:rsidR="000D31A7" w:rsidRPr="009B53CC">
        <w:rPr>
          <w:rFonts w:asciiTheme="minorHAnsi" w:hAnsiTheme="minorHAnsi" w:cstheme="minorHAnsi"/>
          <w:sz w:val="24"/>
          <w:szCs w:val="24"/>
        </w:rPr>
        <w:t>7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</w:t>
      </w:r>
      <w:r w:rsidR="009A20FD" w:rsidRPr="009B53CC">
        <w:rPr>
          <w:rFonts w:asciiTheme="minorHAnsi" w:hAnsiTheme="minorHAnsi" w:cstheme="minorHAnsi"/>
          <w:sz w:val="24"/>
          <w:szCs w:val="24"/>
        </w:rPr>
        <w:t>6</w:t>
      </w:r>
      <w:r w:rsidRPr="009B53CC">
        <w:rPr>
          <w:rFonts w:asciiTheme="minorHAnsi" w:hAnsiTheme="minorHAnsi" w:cstheme="minorHAnsi"/>
          <w:sz w:val="24"/>
          <w:szCs w:val="24"/>
        </w:rPr>
        <w:t xml:space="preserve"> i w § </w:t>
      </w:r>
      <w:r w:rsidR="000D31A7" w:rsidRPr="009B53CC">
        <w:rPr>
          <w:rFonts w:asciiTheme="minorHAnsi" w:hAnsiTheme="minorHAnsi" w:cstheme="minorHAnsi"/>
          <w:sz w:val="24"/>
          <w:szCs w:val="24"/>
        </w:rPr>
        <w:t>13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2, w Systemie POL-on;</w:t>
      </w:r>
    </w:p>
    <w:p w14:paraId="469FFBAB" w14:textId="77777777" w:rsidR="00901CAD" w:rsidRPr="009B53CC" w:rsidRDefault="00901CAD" w:rsidP="009B53CC">
      <w:pPr>
        <w:pStyle w:val="Akapitzlist"/>
        <w:tabs>
          <w:tab w:val="left" w:pos="71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3) przygotowywanie umów dla recenzentów, promotorów i członków komisji habilitacyjnej;</w:t>
      </w:r>
    </w:p>
    <w:p w14:paraId="0286B148" w14:textId="79947791" w:rsidR="00F85F54" w:rsidRPr="009B53CC" w:rsidRDefault="00901CAD" w:rsidP="009B53CC">
      <w:pPr>
        <w:pStyle w:val="Akapitzlist"/>
        <w:tabs>
          <w:tab w:val="left" w:pos="71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4) wykonywanie zadań</w:t>
      </w:r>
      <w:r w:rsidR="00F85F54" w:rsidRPr="009B53CC">
        <w:rPr>
          <w:rFonts w:asciiTheme="minorHAnsi" w:hAnsiTheme="minorHAnsi" w:cstheme="minorHAnsi"/>
          <w:sz w:val="24"/>
          <w:szCs w:val="24"/>
        </w:rPr>
        <w:t>, o których mowa w ust. 1</w:t>
      </w:r>
      <w:r w:rsidR="009A20FD" w:rsidRPr="009B53CC">
        <w:rPr>
          <w:rFonts w:asciiTheme="minorHAnsi" w:hAnsiTheme="minorHAnsi" w:cstheme="minorHAnsi"/>
          <w:sz w:val="24"/>
          <w:szCs w:val="24"/>
        </w:rPr>
        <w:t>2</w:t>
      </w:r>
      <w:r w:rsidR="00F85F54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044BC8B0" w14:textId="39DACA39" w:rsidR="00F85F54" w:rsidRDefault="00F85F54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8CBCBC" w14:textId="77777777" w:rsidR="00DF4A22" w:rsidRPr="009B53CC" w:rsidRDefault="00DF4A22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</w:p>
    <w:p w14:paraId="6651E9D2" w14:textId="77777777" w:rsidR="00DF4A22" w:rsidRDefault="00DF4A22">
      <w:pPr>
        <w:rPr>
          <w:rFonts w:eastAsia="SimSun" w:cstheme="minorHAnsi"/>
          <w:kern w:val="3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5EBDE3" w14:textId="049514F7" w:rsidR="00F85F54" w:rsidRPr="009B53CC" w:rsidRDefault="00F85F54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Rozdział II</w:t>
      </w:r>
    </w:p>
    <w:p w14:paraId="4FA795E8" w14:textId="77777777" w:rsidR="00F85F54" w:rsidRPr="009B53CC" w:rsidRDefault="00F85F54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Postępowanie w sprawie nadania stopnia doktora</w:t>
      </w:r>
    </w:p>
    <w:p w14:paraId="6B2EB7C6" w14:textId="77777777" w:rsidR="00F85F54" w:rsidRPr="009B53CC" w:rsidRDefault="00F85F54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A4D269B" w14:textId="2E82B82A" w:rsidR="00F85F54" w:rsidRDefault="00F85F54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4</w:t>
      </w:r>
    </w:p>
    <w:p w14:paraId="67DFE831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93355A2" w14:textId="396C01A3" w:rsidR="00F85F54" w:rsidRPr="009B53CC" w:rsidRDefault="000B499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25595276"/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F85F54" w:rsidRPr="009B53CC">
        <w:rPr>
          <w:rFonts w:asciiTheme="minorHAnsi" w:hAnsiTheme="minorHAnsi" w:cstheme="minorHAnsi"/>
          <w:sz w:val="24"/>
          <w:szCs w:val="24"/>
        </w:rPr>
        <w:t>. Przed wszczęciem postępowania osoba ubiegająca się o nadanie stopnia doktora</w:t>
      </w:r>
      <w:r w:rsidR="00F85F54" w:rsidRPr="009B53CC" w:rsidDel="00895539">
        <w:rPr>
          <w:rFonts w:asciiTheme="minorHAnsi" w:hAnsiTheme="minorHAnsi" w:cstheme="minorHAnsi"/>
          <w:sz w:val="24"/>
          <w:szCs w:val="24"/>
        </w:rPr>
        <w:t xml:space="preserve"> </w:t>
      </w:r>
      <w:r w:rsidR="00F85F54" w:rsidRPr="009B53CC">
        <w:rPr>
          <w:rFonts w:asciiTheme="minorHAnsi" w:hAnsiTheme="minorHAnsi" w:cstheme="minorHAnsi"/>
          <w:sz w:val="24"/>
          <w:szCs w:val="24"/>
        </w:rPr>
        <w:t>przedkłada promotorowi lub promotorom</w:t>
      </w:r>
      <w:r w:rsidR="006E226A" w:rsidRPr="009B53CC">
        <w:rPr>
          <w:rFonts w:asciiTheme="minorHAnsi" w:hAnsiTheme="minorHAnsi" w:cstheme="minorHAnsi"/>
          <w:sz w:val="24"/>
          <w:szCs w:val="24"/>
        </w:rPr>
        <w:t xml:space="preserve">, w celu sporządzenia pisemnej opinii, 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rozprawę doktorską wraz ze streszczeniem we właściwym języku albo </w:t>
      </w:r>
      <w:r w:rsidR="00C560DE">
        <w:rPr>
          <w:rFonts w:asciiTheme="minorHAnsi" w:hAnsiTheme="minorHAnsi" w:cstheme="minorHAnsi"/>
          <w:sz w:val="24"/>
          <w:szCs w:val="24"/>
        </w:rPr>
        <w:t>–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 w przypadku prac projektowych, konstrukcyjnych, technologicznych, wdrożeniowych lub artystycznych </w:t>
      </w:r>
      <w:r w:rsidR="00C560DE">
        <w:rPr>
          <w:rFonts w:asciiTheme="minorHAnsi" w:hAnsiTheme="minorHAnsi" w:cstheme="minorHAnsi"/>
          <w:sz w:val="24"/>
          <w:szCs w:val="24"/>
        </w:rPr>
        <w:t>–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 opisem w postaci papierowej wraz z kopiami tych dokumentów zapisanymi na informatycznym nośniku danych</w:t>
      </w:r>
      <w:r w:rsidR="006E226A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71690D3A" w14:textId="77777777" w:rsidR="006E226A" w:rsidRPr="009B53CC" w:rsidRDefault="006E226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2D610E" w14:textId="30250DB8" w:rsidR="00F85F54" w:rsidRPr="009B53CC" w:rsidRDefault="000B499D" w:rsidP="009B5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</w:t>
      </w:r>
      <w:r w:rsidR="00F85F54" w:rsidRPr="009B53CC">
        <w:rPr>
          <w:rFonts w:cstheme="minorHAnsi"/>
          <w:sz w:val="24"/>
          <w:szCs w:val="24"/>
        </w:rPr>
        <w:t xml:space="preserve">. Jeżeli rozprawa doktorska jest pracą pisemną, promotor przed wydaniem opinii, o której mowa w ust. </w:t>
      </w:r>
      <w:r w:rsidR="00437D55" w:rsidRPr="009B53CC">
        <w:rPr>
          <w:rFonts w:cstheme="minorHAnsi"/>
          <w:sz w:val="24"/>
          <w:szCs w:val="24"/>
        </w:rPr>
        <w:t>1</w:t>
      </w:r>
      <w:r w:rsidR="00F85F54" w:rsidRPr="009B53CC">
        <w:rPr>
          <w:rFonts w:cstheme="minorHAnsi"/>
          <w:sz w:val="24"/>
          <w:szCs w:val="24"/>
        </w:rPr>
        <w:t>,</w:t>
      </w:r>
      <w:r w:rsidR="00F85F54" w:rsidRPr="00C560DE">
        <w:rPr>
          <w:rFonts w:cstheme="minorHAnsi"/>
          <w:bCs/>
          <w:sz w:val="24"/>
          <w:szCs w:val="24"/>
        </w:rPr>
        <w:t xml:space="preserve"> </w:t>
      </w:r>
      <w:r w:rsidR="00F85F54" w:rsidRPr="009B53CC">
        <w:rPr>
          <w:rFonts w:cstheme="minorHAnsi"/>
          <w:sz w:val="24"/>
          <w:szCs w:val="24"/>
        </w:rPr>
        <w:t xml:space="preserve">sprawdza rozprawę z wykorzystaniem systemu </w:t>
      </w:r>
      <w:proofErr w:type="spellStart"/>
      <w:r w:rsidR="00F85F54" w:rsidRPr="009B53CC">
        <w:rPr>
          <w:rFonts w:cstheme="minorHAnsi"/>
          <w:sz w:val="24"/>
          <w:szCs w:val="24"/>
        </w:rPr>
        <w:t>antyplagiatowego</w:t>
      </w:r>
      <w:proofErr w:type="spellEnd"/>
      <w:r w:rsidR="00F85F54" w:rsidRPr="009B53CC">
        <w:rPr>
          <w:rFonts w:cstheme="minorHAnsi"/>
          <w:sz w:val="24"/>
          <w:szCs w:val="24"/>
        </w:rPr>
        <w:t xml:space="preserve">. </w:t>
      </w:r>
      <w:bookmarkStart w:id="7" w:name="_Hlk25262087"/>
      <w:r w:rsidR="00F85F54" w:rsidRPr="009B53CC">
        <w:rPr>
          <w:rFonts w:cstheme="minorHAnsi"/>
          <w:sz w:val="24"/>
          <w:szCs w:val="24"/>
        </w:rPr>
        <w:t>Raport z</w:t>
      </w:r>
      <w:r w:rsidR="00165FF9">
        <w:rPr>
          <w:rFonts w:cstheme="minorHAnsi"/>
          <w:sz w:val="24"/>
          <w:szCs w:val="24"/>
        </w:rPr>
        <w:t> </w:t>
      </w:r>
      <w:r w:rsidR="00F85F54" w:rsidRPr="009B53CC">
        <w:rPr>
          <w:rFonts w:cstheme="minorHAnsi"/>
          <w:sz w:val="24"/>
          <w:szCs w:val="24"/>
        </w:rPr>
        <w:t xml:space="preserve">systemu </w:t>
      </w:r>
      <w:proofErr w:type="spellStart"/>
      <w:r w:rsidR="00F85F54" w:rsidRPr="009B53CC">
        <w:rPr>
          <w:rFonts w:cstheme="minorHAnsi"/>
          <w:sz w:val="24"/>
          <w:szCs w:val="24"/>
        </w:rPr>
        <w:t>antyplagiatowego</w:t>
      </w:r>
      <w:proofErr w:type="spellEnd"/>
      <w:r w:rsidR="00F85F54" w:rsidRPr="009B53CC">
        <w:rPr>
          <w:rFonts w:cstheme="minorHAnsi"/>
          <w:sz w:val="24"/>
          <w:szCs w:val="24"/>
        </w:rPr>
        <w:t xml:space="preserve"> stanowi załącznik do opinii.</w:t>
      </w:r>
      <w:bookmarkEnd w:id="7"/>
    </w:p>
    <w:bookmarkEnd w:id="6"/>
    <w:p w14:paraId="75F14101" w14:textId="77777777" w:rsidR="00F85F54" w:rsidRPr="009B53CC" w:rsidRDefault="00F85F54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357CB49" w14:textId="546052CE" w:rsidR="00F85F54" w:rsidRPr="009B53CC" w:rsidRDefault="000B499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</w:t>
      </w:r>
      <w:r w:rsidR="00F85F54" w:rsidRPr="009B53CC">
        <w:rPr>
          <w:rFonts w:asciiTheme="minorHAnsi" w:hAnsiTheme="minorHAnsi" w:cstheme="minorHAnsi"/>
          <w:sz w:val="24"/>
          <w:szCs w:val="24"/>
        </w:rPr>
        <w:t>. W przypadku, gdy rozprawę doktorską stanowi samodzielna i wyodrębniona część pracy zbiorowej, osoba ubiegająca się o nadanie stopnia doktora przedkłada promotorowi lub promotorom, wraz z rozprawą doktorską, oświadczenia wszystkich współautorów określające indywidualny wkład każdego z nich w</w:t>
      </w:r>
      <w:r w:rsidR="00165FF9">
        <w:rPr>
          <w:rFonts w:asciiTheme="minorHAnsi" w:hAnsiTheme="minorHAnsi" w:cstheme="minorHAnsi"/>
          <w:sz w:val="24"/>
          <w:szCs w:val="24"/>
        </w:rPr>
        <w:t xml:space="preserve"> 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jej powstanie. W przypadku, gdy praca zbiorowa ma więcej niż pięciu współautorów, osoba ubiegająca się o nadanie stopnia doktora przedkłada oświadczenie określające jego indywidualny wkład w powstanie tej pracy oraz oświadczenia co najmniej czterech pozostałych współautorów. Wzór oświadczenia stanowi załącznik nr </w:t>
      </w:r>
      <w:r w:rsidR="001F3C75" w:rsidRPr="009B53CC">
        <w:rPr>
          <w:rFonts w:asciiTheme="minorHAnsi" w:hAnsiTheme="minorHAnsi" w:cstheme="minorHAnsi"/>
          <w:sz w:val="24"/>
          <w:szCs w:val="24"/>
        </w:rPr>
        <w:t>2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 do niniejszego Regulaminu. Oświadczenia stanowią załącznik do opinii, o której mowa w ust. </w:t>
      </w:r>
      <w:r w:rsidR="00437D55" w:rsidRPr="009B53CC">
        <w:rPr>
          <w:rFonts w:asciiTheme="minorHAnsi" w:hAnsiTheme="minorHAnsi" w:cstheme="minorHAnsi"/>
          <w:sz w:val="24"/>
          <w:szCs w:val="24"/>
        </w:rPr>
        <w:t>1</w:t>
      </w:r>
      <w:r w:rsidR="00F85F54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1A1E762E" w14:textId="77777777" w:rsidR="00F85F54" w:rsidRPr="009B53CC" w:rsidRDefault="00F85F54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F6F7E7F" w14:textId="22798A06" w:rsidR="007373E7" w:rsidRPr="00FA1AFB" w:rsidRDefault="000B499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1AFB">
        <w:rPr>
          <w:rFonts w:asciiTheme="minorHAnsi" w:hAnsiTheme="minorHAnsi" w:cstheme="minorHAnsi"/>
          <w:sz w:val="24"/>
          <w:szCs w:val="24"/>
        </w:rPr>
        <w:t>4</w:t>
      </w:r>
      <w:r w:rsidR="00F85F54" w:rsidRPr="00FA1AFB">
        <w:rPr>
          <w:rFonts w:asciiTheme="minorHAnsi" w:hAnsiTheme="minorHAnsi" w:cstheme="minorHAnsi"/>
          <w:sz w:val="24"/>
          <w:szCs w:val="24"/>
        </w:rPr>
        <w:t xml:space="preserve">. </w:t>
      </w:r>
      <w:r w:rsidR="00FA1AFB" w:rsidRPr="00FA1AF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Jeżeli przedłożenie oświadczeń innych współautorów, o których mowa w ust. 3, jest niemożliwe lub nadmiernie utrudnione, osoba ubiegająca się o </w:t>
      </w:r>
      <w:r w:rsidR="00FA1AFB" w:rsidRPr="00FA1AF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nadanie stopnia doktora składa oświadczenie, w którym samodzielnie określa indywidualny wkład każdego ze współautorów.</w:t>
      </w:r>
    </w:p>
    <w:p w14:paraId="180128AD" w14:textId="77777777" w:rsidR="00B423DE" w:rsidRPr="009B53CC" w:rsidRDefault="00B423DE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775301" w14:textId="47312B79" w:rsidR="00AC4E2D" w:rsidRDefault="006E226A" w:rsidP="00DF4A2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§ 5</w:t>
      </w:r>
    </w:p>
    <w:p w14:paraId="445D9D1E" w14:textId="77777777" w:rsidR="00DF4A22" w:rsidRPr="009B53CC" w:rsidRDefault="00DF4A22" w:rsidP="00DF4A2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77EA90" w14:textId="24B42E0D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1. Sposób wyznaczania i zmiany promotora, promotorów lub promotora pomocniczego doktorantów określają </w:t>
      </w:r>
      <w:r w:rsidR="000D31A7" w:rsidRPr="009B53CC">
        <w:rPr>
          <w:rFonts w:asciiTheme="minorHAnsi" w:hAnsiTheme="minorHAnsi" w:cstheme="minorHAnsi"/>
          <w:color w:val="auto"/>
        </w:rPr>
        <w:t>r</w:t>
      </w:r>
      <w:r w:rsidRPr="009B53CC">
        <w:rPr>
          <w:rFonts w:asciiTheme="minorHAnsi" w:hAnsiTheme="minorHAnsi" w:cstheme="minorHAnsi"/>
          <w:color w:val="auto"/>
        </w:rPr>
        <w:t xml:space="preserve">egulaminy szkół doktorskich. </w:t>
      </w:r>
    </w:p>
    <w:p w14:paraId="336E5388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2A874B3E" w14:textId="534FACF2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2. Sposób wyznaczania i zmiany promotora, promotorów lub promotora pomocniczego dla osób ubiegających się o nadanie stopnia doktora w trybie eksternistycznym określa</w:t>
      </w:r>
      <w:r w:rsidR="002505AA" w:rsidRPr="009B53CC">
        <w:rPr>
          <w:rFonts w:asciiTheme="minorHAnsi" w:hAnsiTheme="minorHAnsi" w:cstheme="minorHAnsi"/>
          <w:color w:val="auto"/>
        </w:rPr>
        <w:t>ją przepisy zawarte w</w:t>
      </w:r>
      <w:r w:rsidRPr="009B53CC">
        <w:rPr>
          <w:rFonts w:asciiTheme="minorHAnsi" w:hAnsiTheme="minorHAnsi" w:cstheme="minorHAnsi"/>
          <w:color w:val="auto"/>
        </w:rPr>
        <w:t xml:space="preserve"> § 9.</w:t>
      </w:r>
    </w:p>
    <w:p w14:paraId="235E6444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773936E7" w14:textId="025A8ED3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3. Promotorem i recenzentem może być osoba niespełniająca warunków określonych w</w:t>
      </w:r>
      <w:r w:rsidR="00165FF9">
        <w:rPr>
          <w:rFonts w:asciiTheme="minorHAnsi" w:hAnsiTheme="minorHAnsi" w:cstheme="minorHAnsi"/>
          <w:color w:val="auto"/>
        </w:rPr>
        <w:t> </w:t>
      </w:r>
      <w:r w:rsidRPr="009B53CC">
        <w:rPr>
          <w:rFonts w:asciiTheme="minorHAnsi" w:hAnsiTheme="minorHAnsi" w:cstheme="minorHAnsi"/>
          <w:color w:val="auto"/>
        </w:rPr>
        <w:t>art. 190 ust. 4 ustawy, która jest pracownikiem zagranicznej uczelni lub instytucji naukowej, jeżeli komisja uzna, że osoba ta posiada znaczące osiągnięcia w zakresie zagadnień naukowych, których dotyczy rozprawa doktorska.</w:t>
      </w:r>
    </w:p>
    <w:p w14:paraId="68FC3094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2DE096ED" w14:textId="3DED8130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bookmarkStart w:id="8" w:name="_Hlk25595500"/>
      <w:r w:rsidRPr="009B53CC">
        <w:rPr>
          <w:rFonts w:asciiTheme="minorHAnsi" w:hAnsiTheme="minorHAnsi" w:cstheme="minorHAnsi"/>
          <w:color w:val="auto"/>
        </w:rPr>
        <w:t xml:space="preserve">4. Promotor przed wyznaczeniem na tę funkcję składa oświadczenie o niewystępowaniu okoliczności, o których mowa w art. 190 ust. 6 ustawy. Wzór oświadczenia stanowi załącznik nr </w:t>
      </w:r>
      <w:r w:rsidR="001F3C75" w:rsidRPr="009B53CC">
        <w:rPr>
          <w:rFonts w:asciiTheme="minorHAnsi" w:hAnsiTheme="minorHAnsi" w:cstheme="minorHAnsi"/>
          <w:color w:val="auto"/>
        </w:rPr>
        <w:t>4</w:t>
      </w:r>
      <w:r w:rsidRPr="009B53CC">
        <w:rPr>
          <w:rFonts w:asciiTheme="minorHAnsi" w:hAnsiTheme="minorHAnsi" w:cstheme="minorHAnsi"/>
          <w:color w:val="auto"/>
        </w:rPr>
        <w:t xml:space="preserve"> do niniejszego Regulaminu.</w:t>
      </w:r>
    </w:p>
    <w:bookmarkEnd w:id="8"/>
    <w:p w14:paraId="1C0AD0ED" w14:textId="77777777" w:rsidR="007E266E" w:rsidRPr="009B53CC" w:rsidRDefault="007E266E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65FDCADE" w14:textId="2E34EE83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lastRenderedPageBreak/>
        <w:t>5.</w:t>
      </w:r>
      <w:r w:rsidR="00437D55" w:rsidRPr="009B53CC">
        <w:rPr>
          <w:rFonts w:asciiTheme="minorHAnsi" w:hAnsiTheme="minorHAnsi" w:cstheme="minorHAnsi"/>
          <w:color w:val="auto"/>
        </w:rPr>
        <w:t xml:space="preserve"> </w:t>
      </w:r>
      <w:r w:rsidRPr="009B53CC">
        <w:rPr>
          <w:rFonts w:asciiTheme="minorHAnsi" w:hAnsiTheme="minorHAnsi" w:cstheme="minorHAnsi"/>
          <w:color w:val="auto"/>
        </w:rPr>
        <w:t>W postępowaniu w sprawie nadania stopnia doktora komisja wyznacza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Pr="009B53CC">
        <w:rPr>
          <w:rFonts w:asciiTheme="minorHAnsi" w:hAnsiTheme="minorHAnsi" w:cstheme="minorHAnsi"/>
          <w:color w:val="auto"/>
        </w:rPr>
        <w:t xml:space="preserve"> w drodze postanowienia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Pr="009B53CC">
        <w:rPr>
          <w:rFonts w:asciiTheme="minorHAnsi" w:hAnsiTheme="minorHAnsi" w:cstheme="minorHAnsi"/>
          <w:color w:val="auto"/>
        </w:rPr>
        <w:t xml:space="preserve"> </w:t>
      </w:r>
      <w:r w:rsidR="002505AA" w:rsidRPr="009B53CC">
        <w:rPr>
          <w:rFonts w:asciiTheme="minorHAnsi" w:hAnsiTheme="minorHAnsi" w:cstheme="minorHAnsi"/>
          <w:color w:val="auto"/>
        </w:rPr>
        <w:t>trzech</w:t>
      </w:r>
      <w:r w:rsidRPr="009B53CC">
        <w:rPr>
          <w:rFonts w:asciiTheme="minorHAnsi" w:hAnsiTheme="minorHAnsi" w:cstheme="minorHAnsi"/>
          <w:color w:val="auto"/>
        </w:rPr>
        <w:t xml:space="preserve"> recenzentów.</w:t>
      </w:r>
    </w:p>
    <w:p w14:paraId="545C9E62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0034F97C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6. </w:t>
      </w:r>
      <w:r w:rsidRPr="009B53CC">
        <w:rPr>
          <w:rFonts w:asciiTheme="minorHAnsi" w:hAnsiTheme="minorHAnsi" w:cstheme="minorHAnsi"/>
          <w:color w:val="auto"/>
          <w:kern w:val="0"/>
          <w:lang w:eastAsia="pl-PL"/>
        </w:rPr>
        <w:t>Recenzentem nie może być osoba, w stosunku do której zachodzą uzasadnione wątpliwości co do jej bezstronności.</w:t>
      </w:r>
    </w:p>
    <w:p w14:paraId="0B53C266" w14:textId="77777777" w:rsidR="006E226A" w:rsidRPr="009B53CC" w:rsidRDefault="006E226A" w:rsidP="009B53CC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5566F3" w14:textId="20F04D90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bookmarkStart w:id="9" w:name="_Hlk26086427"/>
      <w:r w:rsidRPr="009B53CC">
        <w:rPr>
          <w:rFonts w:asciiTheme="minorHAnsi" w:hAnsiTheme="minorHAnsi" w:cstheme="minorHAnsi"/>
          <w:color w:val="auto"/>
        </w:rPr>
        <w:t xml:space="preserve">7. Recenzję sporządza się w postaci papierowej w terminie dwóch miesięcy od dnia doręczenia </w:t>
      </w:r>
      <w:r w:rsidR="005D399E" w:rsidRPr="009B53CC">
        <w:rPr>
          <w:rFonts w:asciiTheme="minorHAnsi" w:hAnsiTheme="minorHAnsi" w:cstheme="minorHAnsi"/>
          <w:color w:val="auto"/>
        </w:rPr>
        <w:t xml:space="preserve">recenzentowi </w:t>
      </w:r>
      <w:r w:rsidRPr="009B53CC">
        <w:rPr>
          <w:rFonts w:asciiTheme="minorHAnsi" w:hAnsiTheme="minorHAnsi" w:cstheme="minorHAnsi"/>
          <w:color w:val="auto"/>
        </w:rPr>
        <w:t>egzemplarza rozprawy doktorskiej. Recenzja zawiera szczegółowo uzasadnioną ocenę rozprawy doktorskiej</w:t>
      </w:r>
      <w:r w:rsidR="00615CB9" w:rsidRPr="009B53CC">
        <w:rPr>
          <w:rFonts w:asciiTheme="minorHAnsi" w:hAnsiTheme="minorHAnsi" w:cstheme="minorHAnsi"/>
          <w:color w:val="auto"/>
        </w:rPr>
        <w:t xml:space="preserve"> wraz z jednoznaczną konkluzją, czy ocena ta ma charakter pozytywny czy negatywny. </w:t>
      </w:r>
    </w:p>
    <w:bookmarkEnd w:id="9"/>
    <w:p w14:paraId="125B3A5C" w14:textId="77777777" w:rsidR="006E226A" w:rsidRPr="009B53CC" w:rsidRDefault="006E226A" w:rsidP="009B53CC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DA8797" w14:textId="3F26ABC4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8. W przypadku, gdy rozprawę doktorską stanowi samodzielna i wyodrębniona c</w:t>
      </w:r>
      <w:r w:rsidR="00B423DE">
        <w:rPr>
          <w:rFonts w:asciiTheme="minorHAnsi" w:hAnsiTheme="minorHAnsi" w:cstheme="minorHAnsi"/>
          <w:color w:val="auto"/>
        </w:rPr>
        <w:t xml:space="preserve">zęść pracy zbiorowej, recenzja </w:t>
      </w:r>
      <w:r w:rsidRPr="009B53CC">
        <w:rPr>
          <w:rFonts w:asciiTheme="minorHAnsi" w:hAnsiTheme="minorHAnsi" w:cstheme="minorHAnsi"/>
          <w:color w:val="auto"/>
        </w:rPr>
        <w:t>zawiera szczegółowo uzasadnioną ocenę indywidualnego wkładu osoby ubiegającej się o nadanie stopnia doktora w powstanie tej pracy</w:t>
      </w:r>
      <w:r w:rsidR="00615CB9" w:rsidRPr="009B53CC">
        <w:rPr>
          <w:rFonts w:asciiTheme="minorHAnsi" w:hAnsiTheme="minorHAnsi" w:cstheme="minorHAnsi"/>
          <w:color w:val="auto"/>
        </w:rPr>
        <w:t>, wraz z jednoznaczną konkluzją, czy ocena ta ma charakter pozytywny czy negatywny.</w:t>
      </w:r>
    </w:p>
    <w:p w14:paraId="6A909BD5" w14:textId="77777777" w:rsidR="006E226A" w:rsidRPr="009B53CC" w:rsidRDefault="006E226A" w:rsidP="009B53CC">
      <w:pPr>
        <w:pStyle w:val="Default"/>
        <w:tabs>
          <w:tab w:val="left" w:pos="360"/>
        </w:tabs>
        <w:ind w:left="360"/>
        <w:jc w:val="both"/>
        <w:rPr>
          <w:rFonts w:asciiTheme="minorHAnsi" w:hAnsiTheme="minorHAnsi" w:cstheme="minorHAnsi"/>
          <w:color w:val="auto"/>
        </w:rPr>
      </w:pPr>
    </w:p>
    <w:p w14:paraId="22E2B0F1" w14:textId="722C0A0C" w:rsidR="006E226A" w:rsidRDefault="006E226A" w:rsidP="009B53C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  <w:lang w:eastAsia="pl-PL"/>
        </w:rPr>
        <w:t>9</w:t>
      </w:r>
      <w:r w:rsidR="00C37E47" w:rsidRPr="009B53CC">
        <w:rPr>
          <w:rFonts w:cstheme="minorHAnsi"/>
          <w:sz w:val="24"/>
          <w:szCs w:val="24"/>
          <w:lang w:eastAsia="pl-PL"/>
        </w:rPr>
        <w:t xml:space="preserve">. </w:t>
      </w:r>
      <w:bookmarkStart w:id="10" w:name="_Hlk25596111"/>
      <w:r w:rsidRPr="009B53CC">
        <w:rPr>
          <w:rFonts w:cstheme="minorHAnsi"/>
          <w:sz w:val="24"/>
          <w:szCs w:val="24"/>
        </w:rPr>
        <w:t xml:space="preserve">W szczególnie uzasadnionych przypadkach komisja może </w:t>
      </w:r>
      <w:r w:rsidR="00D30239" w:rsidRPr="009B53CC">
        <w:rPr>
          <w:rFonts w:cstheme="minorHAnsi"/>
          <w:sz w:val="24"/>
          <w:szCs w:val="24"/>
        </w:rPr>
        <w:t xml:space="preserve">z urzędu </w:t>
      </w:r>
      <w:r w:rsidRPr="009B53CC">
        <w:rPr>
          <w:rFonts w:cstheme="minorHAnsi"/>
          <w:sz w:val="24"/>
          <w:szCs w:val="24"/>
        </w:rPr>
        <w:t>postanowić o zmianie recenzenta.</w:t>
      </w:r>
    </w:p>
    <w:p w14:paraId="1E8A6AD1" w14:textId="263AED98" w:rsidR="00B423DE" w:rsidRDefault="00B423DE" w:rsidP="009B53C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B9AD9F" w14:textId="77777777" w:rsidR="00766D3E" w:rsidRPr="009B53CC" w:rsidRDefault="00766D3E" w:rsidP="009B53C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10"/>
    <w:p w14:paraId="4DAD1955" w14:textId="7E22B640" w:rsidR="007E266E" w:rsidRDefault="007E266E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§ 6</w:t>
      </w:r>
    </w:p>
    <w:p w14:paraId="14B6A499" w14:textId="77777777" w:rsidR="00AC4E2D" w:rsidRPr="009B53CC" w:rsidRDefault="00AC4E2D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E2F8DDD" w14:textId="7B1450B9" w:rsidR="007E266E" w:rsidRPr="009B53CC" w:rsidRDefault="007E266E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11" w:name="_Hlk25596305"/>
      <w:r w:rsidRPr="009B53CC">
        <w:rPr>
          <w:rFonts w:cstheme="minorHAnsi"/>
          <w:sz w:val="24"/>
          <w:szCs w:val="24"/>
        </w:rPr>
        <w:t xml:space="preserve">1. </w:t>
      </w:r>
      <w:bookmarkStart w:id="12" w:name="_Hlk26903354"/>
      <w:r w:rsidRPr="009B53CC">
        <w:rPr>
          <w:rFonts w:cstheme="minorHAnsi"/>
          <w:sz w:val="24"/>
          <w:szCs w:val="24"/>
        </w:rPr>
        <w:t xml:space="preserve">Wniosek o wszczęcie postępowania w sprawie nadania stopnia doktora składa się na urzędowym formularzu, który stanowi załącznik nr </w:t>
      </w:r>
      <w:r w:rsidR="00466649" w:rsidRPr="009B53CC">
        <w:rPr>
          <w:rFonts w:cstheme="minorHAnsi"/>
          <w:sz w:val="24"/>
          <w:szCs w:val="24"/>
        </w:rPr>
        <w:t>5</w:t>
      </w:r>
      <w:r w:rsidRPr="009B53CC">
        <w:rPr>
          <w:rFonts w:cstheme="minorHAnsi"/>
          <w:sz w:val="24"/>
          <w:szCs w:val="24"/>
        </w:rPr>
        <w:t xml:space="preserve"> do niniejszego Regulaminu.</w:t>
      </w:r>
      <w:bookmarkEnd w:id="12"/>
    </w:p>
    <w:bookmarkEnd w:id="11"/>
    <w:p w14:paraId="71622116" w14:textId="77777777" w:rsidR="007E266E" w:rsidRPr="009B53CC" w:rsidRDefault="007E266E" w:rsidP="009B53C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C9C45F9" w14:textId="77777777" w:rsidR="007E266E" w:rsidRPr="009B53CC" w:rsidRDefault="007E266E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2. Do wniosku, o którym mowa ust. 1, dołącza się:</w:t>
      </w:r>
    </w:p>
    <w:p w14:paraId="7F0E25D4" w14:textId="2830C77F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1) rozprawę doktorską wraz ze streszczeniem we właściwym języku w co najmniej</w:t>
      </w:r>
      <w:r w:rsidR="00B423DE">
        <w:rPr>
          <w:rFonts w:asciiTheme="minorHAnsi" w:hAnsiTheme="minorHAnsi" w:cstheme="minorHAnsi"/>
          <w:sz w:val="24"/>
          <w:szCs w:val="24"/>
        </w:rPr>
        <w:t xml:space="preserve"> </w:t>
      </w:r>
      <w:r w:rsidR="002505AA" w:rsidRPr="009B53CC">
        <w:rPr>
          <w:rFonts w:asciiTheme="minorHAnsi" w:hAnsiTheme="minorHAnsi" w:cstheme="minorHAnsi"/>
          <w:sz w:val="24"/>
          <w:szCs w:val="24"/>
        </w:rPr>
        <w:t>czterech</w:t>
      </w:r>
      <w:r w:rsidR="00B423DE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 xml:space="preserve">egzemplarzach wraz z ich zapisem na elektronicznym nośniku danych; </w:t>
      </w:r>
    </w:p>
    <w:p w14:paraId="6FA0C177" w14:textId="77777777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2) pozytywną opinię promotora lub promotorów;</w:t>
      </w:r>
    </w:p>
    <w:p w14:paraId="59EB91EE" w14:textId="36EF17D6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3) certyfikat z nowożytnego języka obcego lub dyplom ukończenia studiów</w:t>
      </w:r>
      <w:r w:rsidR="003F49DD" w:rsidRPr="009B53CC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poświadczający znajomość tego języka </w:t>
      </w:r>
      <w:r w:rsidR="00B423DE">
        <w:rPr>
          <w:rFonts w:asciiTheme="minorHAnsi" w:hAnsiTheme="minorHAnsi" w:cstheme="minorHAnsi"/>
          <w:sz w:val="24"/>
          <w:szCs w:val="24"/>
        </w:rPr>
        <w:t>na poziomie biegłości językowej</w:t>
      </w:r>
      <w:r w:rsidRPr="009B53CC">
        <w:rPr>
          <w:rFonts w:asciiTheme="minorHAnsi" w:hAnsiTheme="minorHAnsi" w:cstheme="minorHAnsi"/>
          <w:sz w:val="24"/>
          <w:szCs w:val="24"/>
        </w:rPr>
        <w:t xml:space="preserve"> co najmniej B2;</w:t>
      </w:r>
    </w:p>
    <w:p w14:paraId="66D89486" w14:textId="77777777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4) informację o dorobku naukowym;</w:t>
      </w:r>
    </w:p>
    <w:p w14:paraId="3CAF34A4" w14:textId="68A37E58" w:rsidR="000D6A69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5) odpis lub kserokopię</w:t>
      </w:r>
      <w:r w:rsidR="000D6A69" w:rsidRPr="009B53CC">
        <w:rPr>
          <w:rFonts w:asciiTheme="minorHAnsi" w:hAnsiTheme="minorHAnsi" w:cstheme="minorHAnsi"/>
          <w:sz w:val="24"/>
          <w:szCs w:val="24"/>
        </w:rPr>
        <w:t xml:space="preserve"> (poświadczoną za zgodność z oryginałem przez podmiot wydający dokument) dyplomu po</w:t>
      </w:r>
      <w:r w:rsidR="00766D3E">
        <w:rPr>
          <w:rFonts w:asciiTheme="minorHAnsi" w:hAnsiTheme="minorHAnsi" w:cstheme="minorHAnsi"/>
          <w:sz w:val="24"/>
          <w:szCs w:val="24"/>
        </w:rPr>
        <w:t xml:space="preserve">twierdzającego </w:t>
      </w:r>
      <w:r w:rsidR="000D6A69" w:rsidRPr="009B53CC">
        <w:rPr>
          <w:rFonts w:asciiTheme="minorHAnsi" w:hAnsiTheme="minorHAnsi" w:cstheme="minorHAnsi"/>
          <w:sz w:val="24"/>
          <w:szCs w:val="24"/>
        </w:rPr>
        <w:t>posiadanie tytułu zawodowego magistra, magistra inżyniera albo równorzędnego lub dyplomu, o którym mowa w art. 326 ust. 2 pkt 2 lub art. 327 ust. 2 ustawy, dającego prawo do ubiegania się o nadanie stopnia doktora w państwie, w którego systemie szkolnictwa wyższego działa uczelnia, która go wydała;</w:t>
      </w:r>
    </w:p>
    <w:p w14:paraId="1F9178BD" w14:textId="460ADD8E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6) kwestionariusz osobowy, którego wzór stanowi załącznik nr </w:t>
      </w:r>
      <w:r w:rsidR="00466649" w:rsidRPr="009B53CC">
        <w:rPr>
          <w:rFonts w:asciiTheme="minorHAnsi" w:hAnsiTheme="minorHAnsi" w:cstheme="minorHAnsi"/>
          <w:sz w:val="24"/>
          <w:szCs w:val="24"/>
        </w:rPr>
        <w:t>6</w:t>
      </w:r>
      <w:r w:rsidRPr="009B53CC">
        <w:rPr>
          <w:rFonts w:asciiTheme="minorHAnsi" w:hAnsiTheme="minorHAnsi" w:cstheme="minorHAnsi"/>
          <w:sz w:val="24"/>
          <w:szCs w:val="24"/>
        </w:rPr>
        <w:t xml:space="preserve"> do niniejszego Regulaminu;</w:t>
      </w:r>
    </w:p>
    <w:p w14:paraId="47F9E762" w14:textId="4EEAE266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7) dwa egzemplarze podpisanego oświadczenia w sprawie udostępnienia rozprawy doktorskiej zdeponowanej w Repozytorium UŁ. Wzór oświadczenia stanowi załącznik </w:t>
      </w:r>
      <w:r w:rsidR="001F3C75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nr 3</w:t>
      </w:r>
      <w:r w:rsidR="000D6A69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do niniejszego Regulaminu. Sekretarz administracyjny przekazuje jeden egzemplarz oświadczenia do Biblioteki UŁ celem archiwizacji</w:t>
      </w:r>
      <w:r w:rsidR="003435E5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;</w:t>
      </w:r>
    </w:p>
    <w:p w14:paraId="6A98F49E" w14:textId="14F07C49" w:rsidR="003435E5" w:rsidRPr="009B53CC" w:rsidRDefault="003435E5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8) oświadczenie o zapoznaniu się z klauzulą informacyjną RODO. Wzór oświadczenia określa załącznik nr </w:t>
      </w:r>
      <w:r w:rsidR="00F70C03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11</w:t>
      </w: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do Regulaminu.</w:t>
      </w:r>
    </w:p>
    <w:p w14:paraId="64084A2C" w14:textId="2D1274A5" w:rsidR="00F03548" w:rsidRPr="009B53CC" w:rsidRDefault="00F03548" w:rsidP="009B53CC">
      <w:pPr>
        <w:pStyle w:val="Standard"/>
        <w:spacing w:after="0" w:line="240" w:lineRule="auto"/>
        <w:ind w:left="284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14:paraId="693E01CD" w14:textId="63D69B62" w:rsidR="007E266E" w:rsidRPr="009B53CC" w:rsidRDefault="007E266E" w:rsidP="009B53CC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lastRenderedPageBreak/>
        <w:t xml:space="preserve">3. Osoba, która wcześniej ubiegała się o nadanie stopnia doktora dołącza do wniosku, o którym mowa w ust. 1, </w:t>
      </w:r>
      <w:bookmarkStart w:id="13" w:name="_Hlk27308152"/>
      <w:r w:rsidRPr="009B53CC">
        <w:rPr>
          <w:rFonts w:cstheme="minorHAnsi"/>
          <w:sz w:val="24"/>
          <w:szCs w:val="24"/>
        </w:rPr>
        <w:t>informację o przebiegu przewodu doktorskiego</w:t>
      </w:r>
      <w:r w:rsidR="00DE1147" w:rsidRPr="009B53CC">
        <w:rPr>
          <w:rFonts w:cstheme="minorHAnsi"/>
          <w:sz w:val="24"/>
          <w:szCs w:val="24"/>
        </w:rPr>
        <w:t xml:space="preserve"> albo postępowania w sprawie nadania stopnia doktora</w:t>
      </w:r>
      <w:r w:rsidRPr="009B53CC">
        <w:rPr>
          <w:rFonts w:cstheme="minorHAnsi"/>
          <w:sz w:val="24"/>
          <w:szCs w:val="24"/>
        </w:rPr>
        <w:t xml:space="preserve"> z </w:t>
      </w:r>
      <w:r w:rsidR="005E3D6A" w:rsidRPr="009B53CC">
        <w:rPr>
          <w:rFonts w:cstheme="minorHAnsi"/>
          <w:sz w:val="24"/>
          <w:szCs w:val="24"/>
        </w:rPr>
        <w:t>podmiotu</w:t>
      </w:r>
      <w:r w:rsidRPr="009B53CC">
        <w:rPr>
          <w:rFonts w:cstheme="minorHAnsi"/>
          <w:sz w:val="24"/>
          <w:szCs w:val="24"/>
        </w:rPr>
        <w:t>, w któr</w:t>
      </w:r>
      <w:r w:rsidR="005E3D6A" w:rsidRPr="009B53CC">
        <w:rPr>
          <w:rFonts w:cstheme="minorHAnsi"/>
          <w:sz w:val="24"/>
          <w:szCs w:val="24"/>
        </w:rPr>
        <w:t>ym</w:t>
      </w:r>
      <w:r w:rsidRPr="009B53CC">
        <w:rPr>
          <w:rFonts w:cstheme="minorHAnsi"/>
          <w:sz w:val="24"/>
          <w:szCs w:val="24"/>
        </w:rPr>
        <w:t xml:space="preserve"> </w:t>
      </w:r>
      <w:r w:rsidR="00DE1147" w:rsidRPr="009B53CC">
        <w:rPr>
          <w:rFonts w:cstheme="minorHAnsi"/>
          <w:sz w:val="24"/>
          <w:szCs w:val="24"/>
        </w:rPr>
        <w:t>były one</w:t>
      </w:r>
      <w:r w:rsidRPr="009B53CC">
        <w:rPr>
          <w:rFonts w:cstheme="minorHAnsi"/>
          <w:sz w:val="24"/>
          <w:szCs w:val="24"/>
        </w:rPr>
        <w:t xml:space="preserve"> przeprowadzon</w:t>
      </w:r>
      <w:r w:rsidR="00DE1147" w:rsidRPr="009B53CC">
        <w:rPr>
          <w:rFonts w:cstheme="minorHAnsi"/>
          <w:sz w:val="24"/>
          <w:szCs w:val="24"/>
        </w:rPr>
        <w:t>e</w:t>
      </w:r>
      <w:r w:rsidRPr="009B53CC">
        <w:rPr>
          <w:rFonts w:cstheme="minorHAnsi"/>
          <w:sz w:val="24"/>
          <w:szCs w:val="24"/>
        </w:rPr>
        <w:t>.</w:t>
      </w:r>
    </w:p>
    <w:bookmarkEnd w:id="13"/>
    <w:p w14:paraId="0AD81514" w14:textId="77777777" w:rsidR="007E266E" w:rsidRPr="009B53CC" w:rsidRDefault="007E266E" w:rsidP="009B53CC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94E5C" w14:textId="6F363C77" w:rsidR="007E266E" w:rsidRPr="009B53CC" w:rsidRDefault="00643DAC" w:rsidP="009B53CC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4</w:t>
      </w:r>
      <w:r w:rsidR="007E266E" w:rsidRPr="009B53CC">
        <w:rPr>
          <w:rFonts w:cstheme="minorHAnsi"/>
          <w:sz w:val="24"/>
          <w:szCs w:val="24"/>
        </w:rPr>
        <w:t xml:space="preserve">. Wykaz certyfikatów potwierdzających znajomość nowożytnego języka obcego stanowi załącznik nr </w:t>
      </w:r>
      <w:r w:rsidR="00466649" w:rsidRPr="009B53CC">
        <w:rPr>
          <w:rFonts w:cstheme="minorHAnsi"/>
          <w:sz w:val="24"/>
          <w:szCs w:val="24"/>
        </w:rPr>
        <w:t>1</w:t>
      </w:r>
      <w:r w:rsidR="007E266E" w:rsidRPr="009B53CC">
        <w:rPr>
          <w:rFonts w:cstheme="minorHAnsi"/>
          <w:sz w:val="24"/>
          <w:szCs w:val="24"/>
        </w:rPr>
        <w:t xml:space="preserve"> do niniejszego Regulaminu.</w:t>
      </w:r>
    </w:p>
    <w:p w14:paraId="7A8FE0FB" w14:textId="77777777" w:rsidR="007E266E" w:rsidRPr="009B53CC" w:rsidRDefault="007E266E" w:rsidP="009B53C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CB6FAE9" w14:textId="3B6E9852" w:rsidR="007E266E" w:rsidRPr="009B53CC" w:rsidRDefault="00643DA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5</w:t>
      </w:r>
      <w:r w:rsidR="007E266E" w:rsidRPr="009B53CC">
        <w:rPr>
          <w:rFonts w:asciiTheme="minorHAnsi" w:hAnsiTheme="minorHAnsi" w:cstheme="minorHAnsi"/>
          <w:sz w:val="24"/>
          <w:szCs w:val="24"/>
        </w:rPr>
        <w:t>. Cudzoziemiec może dołączyć do wniosku, o którym mowa w ust.</w:t>
      </w:r>
      <w:r w:rsidR="003D4B7F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7E266E" w:rsidRPr="009B53CC">
        <w:rPr>
          <w:rFonts w:asciiTheme="minorHAnsi" w:hAnsiTheme="minorHAnsi" w:cstheme="minorHAnsi"/>
          <w:sz w:val="24"/>
          <w:szCs w:val="24"/>
        </w:rPr>
        <w:t>1, zaświadczenie ze Studium Języka Polskiego dla Cudzoziemców UŁ poświadczające znajomość języka polskiego na poziomie biegłości językowej co najmniej B2</w:t>
      </w:r>
      <w:r w:rsidR="00F72661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12C4B50F" w14:textId="77777777" w:rsidR="007E266E" w:rsidRPr="009B53CC" w:rsidRDefault="007E266E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62B008" w14:textId="1BECF2DC" w:rsidR="007E266E" w:rsidRPr="009B53CC" w:rsidRDefault="00643DA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6</w:t>
      </w:r>
      <w:r w:rsidR="007E266E" w:rsidRPr="009B53CC">
        <w:rPr>
          <w:rFonts w:asciiTheme="minorHAnsi" w:hAnsiTheme="minorHAnsi" w:cstheme="minorHAnsi"/>
          <w:sz w:val="24"/>
          <w:szCs w:val="24"/>
        </w:rPr>
        <w:t>. Po wpłynięciu wniosku, o którym mowa w ust. 1, przewodniczący komisji wyznacza sekretarza administracyjnego.</w:t>
      </w:r>
    </w:p>
    <w:p w14:paraId="2807E37F" w14:textId="77777777" w:rsidR="007E266E" w:rsidRPr="009B53CC" w:rsidRDefault="007E266E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1AF48A4" w14:textId="5E9773E1" w:rsidR="007E266E" w:rsidRPr="009B53CC" w:rsidRDefault="00643DA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4" w:name="uzupBRAKform"/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. Jeżeli </w:t>
      </w:r>
      <w:bookmarkEnd w:id="14"/>
      <w:r w:rsidR="007E266E" w:rsidRPr="009B53CC">
        <w:rPr>
          <w:rFonts w:asciiTheme="minorHAnsi" w:hAnsiTheme="minorHAnsi" w:cstheme="minorHAnsi"/>
          <w:sz w:val="24"/>
          <w:szCs w:val="24"/>
        </w:rPr>
        <w:t xml:space="preserve">wniosek, o którym mowa </w:t>
      </w:r>
      <w:r w:rsidR="000A7B9B">
        <w:rPr>
          <w:rFonts w:asciiTheme="minorHAnsi" w:hAnsiTheme="minorHAnsi" w:cstheme="minorHAnsi"/>
          <w:sz w:val="24"/>
          <w:szCs w:val="24"/>
        </w:rPr>
        <w:t xml:space="preserve">w </w:t>
      </w:r>
      <w:r w:rsidR="007E266E" w:rsidRPr="009B53CC">
        <w:rPr>
          <w:rFonts w:asciiTheme="minorHAnsi" w:hAnsiTheme="minorHAnsi" w:cstheme="minorHAnsi"/>
          <w:sz w:val="24"/>
          <w:szCs w:val="24"/>
        </w:rPr>
        <w:t>ust. 1, nie spełnia wymagań ustalonych w przepisach prawa</w:t>
      </w:r>
      <w:r w:rsidR="003D4B7F" w:rsidRPr="009B53CC">
        <w:rPr>
          <w:rFonts w:asciiTheme="minorHAnsi" w:hAnsiTheme="minorHAnsi" w:cstheme="minorHAnsi"/>
          <w:sz w:val="24"/>
          <w:szCs w:val="24"/>
        </w:rPr>
        <w:t>,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 przewodniczący komisji wzywa wnoszącego do usunięcia braków w wyznaczonym terminie, nie krótszym niż </w:t>
      </w:r>
      <w:r w:rsidR="000D6A69" w:rsidRPr="009B53CC">
        <w:rPr>
          <w:rFonts w:asciiTheme="minorHAnsi" w:hAnsiTheme="minorHAnsi" w:cstheme="minorHAnsi"/>
          <w:sz w:val="24"/>
          <w:szCs w:val="24"/>
        </w:rPr>
        <w:t>7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 dni, z pouczeniem, że nieusunięcie tych braków spowoduje pozostawienie wniosku bez rozpoznania.</w:t>
      </w:r>
      <w:bookmarkStart w:id="15" w:name="odmWSZCZ"/>
    </w:p>
    <w:p w14:paraId="4C829CAF" w14:textId="77777777" w:rsidR="007E266E" w:rsidRPr="009B53CC" w:rsidRDefault="007E266E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C1CF00" w14:textId="5E080A5D" w:rsidR="007E266E" w:rsidRPr="009B53CC" w:rsidRDefault="00643DA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. </w:t>
      </w:r>
      <w:r w:rsidR="003D4B7F" w:rsidRPr="009B53CC">
        <w:rPr>
          <w:rFonts w:asciiTheme="minorHAnsi" w:hAnsiTheme="minorHAnsi" w:cstheme="minorHAnsi"/>
          <w:sz w:val="24"/>
          <w:szCs w:val="24"/>
        </w:rPr>
        <w:t>Jeżeli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 </w:t>
      </w:r>
      <w:bookmarkEnd w:id="15"/>
      <w:r w:rsidR="007E266E" w:rsidRPr="009B53CC">
        <w:rPr>
          <w:rFonts w:asciiTheme="minorHAnsi" w:hAnsiTheme="minorHAnsi" w:cstheme="minorHAnsi"/>
          <w:sz w:val="24"/>
          <w:szCs w:val="24"/>
        </w:rPr>
        <w:t>z uzasadnionych przyczyn postępowanie nie może być wszczęte, komisja wydaje postanowienie o odmowie wszczęcia postępowania.</w:t>
      </w:r>
    </w:p>
    <w:p w14:paraId="2B2EFC48" w14:textId="4804C4AF" w:rsidR="00F575A6" w:rsidRDefault="00F575A6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</w:p>
    <w:p w14:paraId="79FA574B" w14:textId="77777777" w:rsidR="000A7B9B" w:rsidRPr="009B53CC" w:rsidRDefault="000A7B9B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</w:p>
    <w:p w14:paraId="4491225C" w14:textId="3DD53210" w:rsidR="00F575A6" w:rsidRDefault="00F575A6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7</w:t>
      </w:r>
    </w:p>
    <w:p w14:paraId="36EE574C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7436FD" w14:textId="5AF291CF" w:rsidR="00F575A6" w:rsidRPr="009B53CC" w:rsidRDefault="00F575A6" w:rsidP="009B5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1. Do obrony może </w:t>
      </w:r>
      <w:r w:rsidR="000A7B9B">
        <w:rPr>
          <w:rFonts w:cstheme="minorHAnsi"/>
          <w:sz w:val="24"/>
          <w:szCs w:val="24"/>
        </w:rPr>
        <w:t>zostać</w:t>
      </w:r>
      <w:r w:rsidRPr="009B53CC">
        <w:rPr>
          <w:rFonts w:cstheme="minorHAnsi"/>
          <w:sz w:val="24"/>
          <w:szCs w:val="24"/>
        </w:rPr>
        <w:t xml:space="preserve"> dopuszczona osoba, która uzyskała pozytywne recenzje od co najmniej </w:t>
      </w:r>
      <w:r w:rsidR="003D4B7F" w:rsidRPr="009B53CC">
        <w:rPr>
          <w:rFonts w:cstheme="minorHAnsi"/>
          <w:sz w:val="24"/>
          <w:szCs w:val="24"/>
        </w:rPr>
        <w:t>dwóch</w:t>
      </w:r>
      <w:r w:rsidRPr="009B53CC">
        <w:rPr>
          <w:rFonts w:cstheme="minorHAnsi"/>
          <w:sz w:val="24"/>
          <w:szCs w:val="24"/>
        </w:rPr>
        <w:t xml:space="preserve"> recenzentów oraz spełniła wymagania, o których mowa w art.</w:t>
      </w:r>
      <w:r w:rsidR="003D4B7F" w:rsidRPr="009B53CC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186 ust. 1 pkt</w:t>
      </w:r>
      <w:r w:rsidR="000A7B9B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5 ustawy.</w:t>
      </w:r>
    </w:p>
    <w:p w14:paraId="456E5EAD" w14:textId="77777777" w:rsidR="00F575A6" w:rsidRPr="009B53CC" w:rsidRDefault="00F575A6" w:rsidP="009B5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632F9BA" w14:textId="7A1ADE1D" w:rsidR="00F575A6" w:rsidRPr="009B53CC" w:rsidRDefault="00F575A6" w:rsidP="009B5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2. Przed dopuszczeniem do obrony osoba ubiegająca się o nadanie stopnia doktora zobowiązana jest do zdeponowania w Repozytorium UŁ elektronicznej wersji rozprawy doktorskiej w formacie pdf ze streszczeniem we właściwym języku i recenzjami oraz dokonania jej właściwego opisu.</w:t>
      </w:r>
    </w:p>
    <w:p w14:paraId="5CA3171B" w14:textId="77777777" w:rsidR="00F575A6" w:rsidRPr="009B53CC" w:rsidRDefault="00F575A6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14:paraId="77BA4C09" w14:textId="2D6412DA" w:rsidR="00F575A6" w:rsidRPr="009B53CC" w:rsidRDefault="00F575A6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bookmarkStart w:id="16" w:name="_Hlk25597010"/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3. Po zapoznaniu się z </w:t>
      </w:r>
      <w:r w:rsidR="00C042E9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aktami sprawy, w szczególności z </w:t>
      </w: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rozprawą doktorską oraz recenzjami</w:t>
      </w:r>
      <w:r w:rsidR="00C042E9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, </w:t>
      </w: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komisja wydaje postanowienie w sprawie dopuszczenia do obrony rozprawy doktorskiej.</w:t>
      </w:r>
    </w:p>
    <w:p w14:paraId="73340464" w14:textId="3049BDCD" w:rsidR="007C4009" w:rsidRPr="009B53CC" w:rsidRDefault="007C4009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14:paraId="7E39F258" w14:textId="77777777" w:rsidR="00625053" w:rsidRPr="009B53CC" w:rsidRDefault="00F575A6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Hlk26869510"/>
      <w:bookmarkEnd w:id="16"/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4. W postanowieniu o dopuszczeniu do obrony rozprawy doktorskiej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FF1A10" w:rsidRPr="009B53CC">
        <w:rPr>
          <w:rFonts w:asciiTheme="minorHAnsi" w:hAnsiTheme="minorHAnsi" w:cstheme="minorHAnsi"/>
          <w:sz w:val="24"/>
          <w:szCs w:val="24"/>
        </w:rPr>
        <w:t>komisja może</w:t>
      </w:r>
      <w:r w:rsidR="00625053" w:rsidRPr="009B53CC">
        <w:rPr>
          <w:rFonts w:asciiTheme="minorHAnsi" w:hAnsiTheme="minorHAnsi" w:cstheme="minorHAnsi"/>
          <w:sz w:val="24"/>
          <w:szCs w:val="24"/>
        </w:rPr>
        <w:t>:</w:t>
      </w:r>
    </w:p>
    <w:p w14:paraId="11F2BA1A" w14:textId="750695A5" w:rsidR="003F49DD" w:rsidRPr="009B53CC" w:rsidRDefault="00625053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1) </w:t>
      </w:r>
      <w:r w:rsidR="003F49DD" w:rsidRPr="009B53CC">
        <w:rPr>
          <w:rFonts w:asciiTheme="minorHAnsi" w:hAnsiTheme="minorHAnsi" w:cstheme="minorHAnsi"/>
          <w:sz w:val="24"/>
          <w:szCs w:val="24"/>
        </w:rPr>
        <w:t>powołać komisję doktorską</w:t>
      </w:r>
      <w:r w:rsidR="000D6A69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54988143" w14:textId="78C52012" w:rsidR="00625053" w:rsidRPr="009B53CC" w:rsidRDefault="003F49DD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2) </w:t>
      </w:r>
      <w:r w:rsidR="00D15C16" w:rsidRPr="009B53CC">
        <w:rPr>
          <w:rFonts w:asciiTheme="minorHAnsi" w:hAnsiTheme="minorHAnsi" w:cstheme="minorHAnsi"/>
          <w:sz w:val="24"/>
          <w:szCs w:val="24"/>
        </w:rPr>
        <w:t>wyznaczyć</w:t>
      </w:r>
      <w:r w:rsidR="00F575A6" w:rsidRPr="009B53CC">
        <w:rPr>
          <w:rFonts w:asciiTheme="minorHAnsi" w:hAnsiTheme="minorHAnsi" w:cstheme="minorHAnsi"/>
          <w:sz w:val="24"/>
          <w:szCs w:val="24"/>
        </w:rPr>
        <w:t xml:space="preserve"> termin obrony</w:t>
      </w:r>
      <w:r w:rsidRPr="009B53CC">
        <w:rPr>
          <w:rFonts w:asciiTheme="minorHAnsi" w:hAnsiTheme="minorHAnsi" w:cstheme="minorHAnsi"/>
          <w:sz w:val="24"/>
          <w:szCs w:val="24"/>
        </w:rPr>
        <w:t>.</w:t>
      </w:r>
    </w:p>
    <w:p w14:paraId="5563361B" w14:textId="77777777" w:rsidR="00625053" w:rsidRPr="009B53CC" w:rsidRDefault="00625053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98D68" w14:textId="3331035A" w:rsidR="00F575A6" w:rsidRPr="009B53CC" w:rsidRDefault="00625053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5. </w:t>
      </w:r>
      <w:r w:rsidR="00D15C16" w:rsidRPr="009B53CC">
        <w:rPr>
          <w:rFonts w:asciiTheme="minorHAnsi" w:hAnsiTheme="minorHAnsi" w:cstheme="minorHAnsi"/>
          <w:sz w:val="24"/>
          <w:szCs w:val="24"/>
        </w:rPr>
        <w:t xml:space="preserve">W razie niewyznaczenia terminu obrony w postanowieniu, o którym mowa w </w:t>
      </w:r>
      <w:r w:rsidR="00062918" w:rsidRPr="009B53CC">
        <w:rPr>
          <w:rFonts w:asciiTheme="minorHAnsi" w:hAnsiTheme="minorHAnsi" w:cstheme="minorHAnsi"/>
          <w:sz w:val="24"/>
          <w:szCs w:val="24"/>
        </w:rPr>
        <w:t>ust. 4</w:t>
      </w:r>
      <w:r w:rsidR="00D15C16" w:rsidRPr="009B53CC">
        <w:rPr>
          <w:rFonts w:asciiTheme="minorHAnsi" w:hAnsiTheme="minorHAnsi" w:cstheme="minorHAnsi"/>
          <w:sz w:val="24"/>
          <w:szCs w:val="24"/>
        </w:rPr>
        <w:t xml:space="preserve">, </w:t>
      </w:r>
      <w:r w:rsidR="00062918" w:rsidRPr="009B53CC">
        <w:rPr>
          <w:rFonts w:asciiTheme="minorHAnsi" w:hAnsiTheme="minorHAnsi" w:cstheme="minorHAnsi"/>
          <w:sz w:val="24"/>
          <w:szCs w:val="24"/>
        </w:rPr>
        <w:t xml:space="preserve">termin </w:t>
      </w:r>
      <w:r w:rsidR="000A7B9B">
        <w:rPr>
          <w:rFonts w:asciiTheme="minorHAnsi" w:hAnsiTheme="minorHAnsi" w:cstheme="minorHAnsi"/>
          <w:sz w:val="24"/>
          <w:szCs w:val="24"/>
        </w:rPr>
        <w:t>ten</w:t>
      </w:r>
      <w:r w:rsidR="00062918" w:rsidRPr="009B53CC">
        <w:rPr>
          <w:rFonts w:asciiTheme="minorHAnsi" w:hAnsiTheme="minorHAnsi" w:cstheme="minorHAnsi"/>
          <w:sz w:val="24"/>
          <w:szCs w:val="24"/>
        </w:rPr>
        <w:t xml:space="preserve"> wyznacza </w:t>
      </w:r>
      <w:r w:rsidR="00D15C16" w:rsidRPr="009B53CC">
        <w:rPr>
          <w:rFonts w:asciiTheme="minorHAnsi" w:hAnsiTheme="minorHAnsi" w:cstheme="minorHAnsi"/>
          <w:sz w:val="24"/>
          <w:szCs w:val="24"/>
        </w:rPr>
        <w:t xml:space="preserve">przewodniczący </w:t>
      </w:r>
      <w:r w:rsidR="00437D55" w:rsidRPr="009B53CC">
        <w:rPr>
          <w:rFonts w:asciiTheme="minorHAnsi" w:hAnsiTheme="minorHAnsi" w:cstheme="minorHAnsi"/>
          <w:sz w:val="24"/>
          <w:szCs w:val="24"/>
        </w:rPr>
        <w:t>komisji</w:t>
      </w:r>
      <w:r w:rsidR="00D15C16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5B0048AE" w14:textId="45626E17" w:rsidR="007C4009" w:rsidRPr="009B53CC" w:rsidRDefault="007C4009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7"/>
    <w:p w14:paraId="13329418" w14:textId="7A631B99" w:rsidR="00F575A6" w:rsidRPr="009B53CC" w:rsidRDefault="007C4009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9B53CC">
        <w:rPr>
          <w:rFonts w:asciiTheme="minorHAnsi" w:hAnsiTheme="minorHAnsi" w:cstheme="minorHAnsi"/>
          <w:sz w:val="24"/>
          <w:szCs w:val="24"/>
        </w:rPr>
        <w:t>6</w:t>
      </w:r>
      <w:r w:rsidR="00F575A6" w:rsidRPr="009B53CC">
        <w:rPr>
          <w:rFonts w:asciiTheme="minorHAnsi" w:hAnsiTheme="minorHAnsi" w:cstheme="minorHAnsi"/>
          <w:sz w:val="24"/>
          <w:szCs w:val="24"/>
        </w:rPr>
        <w:t>. Sekretarz administracyjny nie później niż 30 dni przed wyznaczonym dniem obrony udostępnia w BIP UŁ rozprawę doktorską będącą pracą pisemną wraz z jej streszczeniem we właściwym języku albo opis rozprawy doktorskiej niebędącej pracą pisemną oraz recenzje.</w:t>
      </w:r>
    </w:p>
    <w:p w14:paraId="166810DF" w14:textId="77777777" w:rsidR="00F575A6" w:rsidRPr="009B53CC" w:rsidRDefault="00F575A6" w:rsidP="009B53CC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5BFEAC" w14:textId="31569D19" w:rsidR="00F575A6" w:rsidRPr="009B53CC" w:rsidRDefault="007C4009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F575A6" w:rsidRPr="009B53CC">
        <w:rPr>
          <w:rFonts w:asciiTheme="minorHAnsi" w:hAnsiTheme="minorHAnsi" w:cstheme="minorHAnsi"/>
          <w:sz w:val="24"/>
          <w:szCs w:val="24"/>
        </w:rPr>
        <w:t>. W przypadku rozprawy doktorskiej, której przedmiot jest objęty tajemnicą prawnie chronioną, udostępnia się tylko recenzje z wyłączeniem treści objętych tą tajemnicą. Recenzje z wyłączeniem treści objętych tajemnicą prawnie chronioną przekazuje sekretarzowi administracyjnemu promotor.</w:t>
      </w:r>
    </w:p>
    <w:p w14:paraId="3145E726" w14:textId="77777777" w:rsidR="00F575A6" w:rsidRPr="009B53CC" w:rsidRDefault="00F575A6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1C16E66" w14:textId="7A5A6A89" w:rsidR="00F575A6" w:rsidRPr="009B53CC" w:rsidRDefault="007C4009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F575A6" w:rsidRPr="009B53CC">
        <w:rPr>
          <w:rFonts w:asciiTheme="minorHAnsi" w:hAnsiTheme="minorHAnsi" w:cstheme="minorHAnsi"/>
          <w:sz w:val="24"/>
          <w:szCs w:val="24"/>
        </w:rPr>
        <w:t xml:space="preserve">. Dokumenty, o których mowa w ust. </w:t>
      </w:r>
      <w:r w:rsidR="0016760E" w:rsidRPr="009B53CC">
        <w:rPr>
          <w:rFonts w:asciiTheme="minorHAnsi" w:hAnsiTheme="minorHAnsi" w:cstheme="minorHAnsi"/>
          <w:sz w:val="24"/>
          <w:szCs w:val="24"/>
        </w:rPr>
        <w:t>6</w:t>
      </w:r>
      <w:r w:rsidR="000A7B9B">
        <w:rPr>
          <w:rFonts w:asciiTheme="minorHAnsi" w:hAnsiTheme="minorHAnsi" w:cstheme="minorHAnsi"/>
          <w:sz w:val="24"/>
          <w:szCs w:val="24"/>
        </w:rPr>
        <w:t>,</w:t>
      </w:r>
      <w:r w:rsidR="00F575A6" w:rsidRPr="009B53CC">
        <w:rPr>
          <w:rFonts w:asciiTheme="minorHAnsi" w:hAnsiTheme="minorHAnsi" w:cstheme="minorHAnsi"/>
          <w:sz w:val="24"/>
          <w:szCs w:val="24"/>
        </w:rPr>
        <w:t xml:space="preserve"> sekretarz administracyjny niezwłocznie po ich udostępnieniu w BIP UŁ zamieszcza w Systemie POL-on.</w:t>
      </w:r>
    </w:p>
    <w:p w14:paraId="472C0574" w14:textId="77777777" w:rsidR="00C95C6A" w:rsidRPr="009B53CC" w:rsidRDefault="00C95C6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D9FE84" w14:textId="79B5F79C" w:rsidR="00C95C6A" w:rsidRPr="009B53CC" w:rsidRDefault="00C95C6A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</w:p>
    <w:p w14:paraId="0C0603D2" w14:textId="6BFC022F" w:rsidR="00C95C6A" w:rsidRDefault="00C95C6A" w:rsidP="009B53CC">
      <w:pPr>
        <w:pStyle w:val="Standard"/>
        <w:tabs>
          <w:tab w:val="left" w:pos="486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8" w:name="_Hlk26869585"/>
      <w:r w:rsidRPr="009B53CC">
        <w:rPr>
          <w:rFonts w:asciiTheme="minorHAnsi" w:hAnsiTheme="minorHAnsi" w:cstheme="minorHAnsi"/>
          <w:sz w:val="24"/>
          <w:szCs w:val="24"/>
        </w:rPr>
        <w:t>§</w:t>
      </w:r>
      <w:r w:rsidR="003D4B7F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8</w:t>
      </w:r>
    </w:p>
    <w:p w14:paraId="3DECA3A2" w14:textId="77777777" w:rsidR="00AC4E2D" w:rsidRPr="009B53CC" w:rsidRDefault="00AC4E2D" w:rsidP="009B53CC">
      <w:pPr>
        <w:pStyle w:val="Standard"/>
        <w:tabs>
          <w:tab w:val="left" w:pos="486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4EEFD3E" w14:textId="77EB6A80" w:rsidR="00C95C6A" w:rsidRDefault="00C95C6A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1. Obrona odbywa się na posiedzeniu komisji doktorskiej otwartym dla publiczności.</w:t>
      </w:r>
      <w:r w:rsidR="009C7143" w:rsidRPr="009B53CC">
        <w:rPr>
          <w:rFonts w:asciiTheme="minorHAnsi" w:hAnsiTheme="minorHAnsi" w:cstheme="minorHAnsi"/>
          <w:sz w:val="24"/>
          <w:szCs w:val="24"/>
        </w:rPr>
        <w:t xml:space="preserve"> W</w:t>
      </w:r>
      <w:r w:rsidR="000D6A69" w:rsidRPr="009B53CC">
        <w:rPr>
          <w:rFonts w:asciiTheme="minorHAnsi" w:hAnsiTheme="minorHAnsi" w:cstheme="minorHAnsi"/>
          <w:sz w:val="24"/>
          <w:szCs w:val="24"/>
        </w:rPr>
        <w:t> </w:t>
      </w:r>
      <w:r w:rsidR="009C7143" w:rsidRPr="009B53CC">
        <w:rPr>
          <w:rFonts w:asciiTheme="minorHAnsi" w:hAnsiTheme="minorHAnsi" w:cstheme="minorHAnsi"/>
          <w:sz w:val="24"/>
          <w:szCs w:val="24"/>
        </w:rPr>
        <w:t>posiedzeniu bierze udział co najmniej jeden recenzent i promotor.</w:t>
      </w:r>
    </w:p>
    <w:p w14:paraId="48C7FE53" w14:textId="77777777" w:rsidR="001431EE" w:rsidRDefault="001431EE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BB890B" w14:textId="77777777" w:rsid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1a.  Posiedzenie komisji doktorskiej, w tym posiedzenie niejawne, o którym mowa w  ust. 5, jest utrwalane za pomocą urządzenia rejestrującego dźwięk, o czym należy uprzedzić osoby uczestniczące w posiedzeniu.</w:t>
      </w:r>
    </w:p>
    <w:p w14:paraId="3B74A4F9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85352D" w14:textId="77777777" w:rsid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1b.    Posiedzenie komisji doktorskiej, o którym mowa w art. 191 ust. 1a ustawy, jest utrwalane za pomocą urządzenia lub oprogramowania rejestrującego co najmniej dźwięk, o czym należy uprzedzić osoby uczestniczące w posiedzeniu.</w:t>
      </w:r>
    </w:p>
    <w:p w14:paraId="04E9B0BD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55D271" w14:textId="605918E3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1c.    Przewodniczący komisji wyznacza osobę odpowiedzialną za utrwalenie zapisu, o którym mowa w ust. 1a-1b, oraz za trwałe usunięcie utrwaloneg</w:t>
      </w:r>
      <w:r>
        <w:rPr>
          <w:rFonts w:asciiTheme="minorHAnsi" w:hAnsiTheme="minorHAnsi" w:cstheme="minorHAnsi"/>
          <w:sz w:val="24"/>
          <w:szCs w:val="24"/>
        </w:rPr>
        <w:t>o zapisu, po upływie terminu, o </w:t>
      </w:r>
      <w:r w:rsidRPr="001431EE">
        <w:rPr>
          <w:rFonts w:asciiTheme="minorHAnsi" w:hAnsiTheme="minorHAnsi" w:cstheme="minorHAnsi"/>
          <w:sz w:val="24"/>
          <w:szCs w:val="24"/>
        </w:rPr>
        <w:t>którym mowa w ust. 1d zdanie drugie. Utrwalenie zapisu</w:t>
      </w:r>
      <w:r>
        <w:rPr>
          <w:rFonts w:asciiTheme="minorHAnsi" w:hAnsiTheme="minorHAnsi" w:cstheme="minorHAnsi"/>
          <w:sz w:val="24"/>
          <w:szCs w:val="24"/>
        </w:rPr>
        <w:t xml:space="preserve"> następuje za pomocą urządzeń i </w:t>
      </w:r>
      <w:r w:rsidRPr="001431EE">
        <w:rPr>
          <w:rFonts w:asciiTheme="minorHAnsi" w:hAnsiTheme="minorHAnsi" w:cstheme="minorHAnsi"/>
          <w:sz w:val="24"/>
          <w:szCs w:val="24"/>
        </w:rPr>
        <w:t>środków technicznych wykorzystujących technikę cyfrową, pozwalających na utrwalenie tego zapisu na informatycznym nośniku danych. Urządzenia, środki techniczne i informatyczne nośniki danych, o których mowa w zdaniu drugim, zapewniają:</w:t>
      </w:r>
    </w:p>
    <w:p w14:paraId="617723BF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1)</w:t>
      </w:r>
      <w:r w:rsidRPr="001431EE">
        <w:rPr>
          <w:rFonts w:asciiTheme="minorHAnsi" w:hAnsiTheme="minorHAnsi" w:cstheme="minorHAnsi"/>
          <w:sz w:val="24"/>
          <w:szCs w:val="24"/>
        </w:rPr>
        <w:tab/>
        <w:t>integralność zapisu;</w:t>
      </w:r>
    </w:p>
    <w:p w14:paraId="32A34967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2)</w:t>
      </w:r>
      <w:r w:rsidRPr="001431EE">
        <w:rPr>
          <w:rFonts w:asciiTheme="minorHAnsi" w:hAnsiTheme="minorHAnsi" w:cstheme="minorHAnsi"/>
          <w:sz w:val="24"/>
          <w:szCs w:val="24"/>
        </w:rPr>
        <w:tab/>
        <w:t>kopiowanie zapisu pomiędzy urządzeniami, środkami technicznymi i informatycznymi nośnikami danych;</w:t>
      </w:r>
    </w:p>
    <w:p w14:paraId="3D43C74A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3)</w:t>
      </w:r>
      <w:r w:rsidRPr="001431EE">
        <w:rPr>
          <w:rFonts w:asciiTheme="minorHAnsi" w:hAnsiTheme="minorHAnsi" w:cstheme="minorHAnsi"/>
          <w:sz w:val="24"/>
          <w:szCs w:val="24"/>
        </w:rPr>
        <w:tab/>
        <w:t>zabezpieczenie zapisu, w szczególności przed utratą lub nieuzasadnioną zmianą;</w:t>
      </w:r>
    </w:p>
    <w:p w14:paraId="6C4137AC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4)</w:t>
      </w:r>
      <w:r w:rsidRPr="001431EE">
        <w:rPr>
          <w:rFonts w:asciiTheme="minorHAnsi" w:hAnsiTheme="minorHAnsi" w:cstheme="minorHAnsi"/>
          <w:sz w:val="24"/>
          <w:szCs w:val="24"/>
        </w:rPr>
        <w:tab/>
        <w:t>odtworzenie zapisu także przy użyciu urządzeń i środków technicznych korygujących lub wzmacniających utrwalony dźwięk lub obraz;</w:t>
      </w:r>
    </w:p>
    <w:p w14:paraId="1D01C0DD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5)</w:t>
      </w:r>
      <w:r w:rsidRPr="001431EE">
        <w:rPr>
          <w:rFonts w:asciiTheme="minorHAnsi" w:hAnsiTheme="minorHAnsi" w:cstheme="minorHAnsi"/>
          <w:sz w:val="24"/>
          <w:szCs w:val="24"/>
        </w:rPr>
        <w:tab/>
        <w:t>udostępnienie zapisu na informatycznym nośniku danych;</w:t>
      </w:r>
    </w:p>
    <w:p w14:paraId="6750B008" w14:textId="77777777" w:rsid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6)</w:t>
      </w:r>
      <w:r w:rsidRPr="001431EE">
        <w:rPr>
          <w:rFonts w:asciiTheme="minorHAnsi" w:hAnsiTheme="minorHAnsi" w:cstheme="minorHAnsi"/>
          <w:sz w:val="24"/>
          <w:szCs w:val="24"/>
        </w:rPr>
        <w:tab/>
        <w:t>możliwość bieżącej kontroli dokonywanego zapisu.</w:t>
      </w:r>
    </w:p>
    <w:p w14:paraId="142DF2B1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7E0344" w14:textId="65FACA1C" w:rsid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1d.  Utrwalony zapis, o którym mowa w ust. 1a-1b, przechowuje się w systemie teleinformatycznym w celu sporządzenia protokołu z posiedzenia komisji doktorskiej oraz zapewnienia możliwości jego weryfikacji przez organ odwoław</w:t>
      </w:r>
      <w:r>
        <w:rPr>
          <w:rFonts w:asciiTheme="minorHAnsi" w:hAnsiTheme="minorHAnsi" w:cstheme="minorHAnsi"/>
          <w:sz w:val="24"/>
          <w:szCs w:val="24"/>
        </w:rPr>
        <w:t>czy lub sąd administracyjny.  Z </w:t>
      </w:r>
      <w:r w:rsidRPr="001431EE">
        <w:rPr>
          <w:rFonts w:asciiTheme="minorHAnsi" w:hAnsiTheme="minorHAnsi" w:cstheme="minorHAnsi"/>
          <w:sz w:val="24"/>
          <w:szCs w:val="24"/>
        </w:rPr>
        <w:t>zastrzeżeniem ust. 1e zdanie drugie, utrwalony zapis trwale usuwa się z systemu teleinformatycznego po upływie 3 miesięcy od dnia doręczenia decyzji kończącej postępowanie w sprawie nadania stopnia doktora.</w:t>
      </w:r>
    </w:p>
    <w:p w14:paraId="41C43456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C40FAE" w14:textId="1273AB1F" w:rsidR="001431EE" w:rsidRPr="009B53CC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1e.  Utrwalony zapis, o którym mowa w ust.1a-1b, udostępnia</w:t>
      </w:r>
      <w:r>
        <w:rPr>
          <w:rFonts w:asciiTheme="minorHAnsi" w:hAnsiTheme="minorHAnsi" w:cstheme="minorHAnsi"/>
          <w:sz w:val="24"/>
          <w:szCs w:val="24"/>
        </w:rPr>
        <w:t xml:space="preserve"> się osobie, która ubiega się o </w:t>
      </w:r>
      <w:r w:rsidRPr="001431EE">
        <w:rPr>
          <w:rFonts w:asciiTheme="minorHAnsi" w:hAnsiTheme="minorHAnsi" w:cstheme="minorHAnsi"/>
          <w:sz w:val="24"/>
          <w:szCs w:val="24"/>
        </w:rPr>
        <w:t xml:space="preserve">stopień doktora, za pomocą konta w systemie teleinformatycznym albo kopii zapisanej na </w:t>
      </w:r>
      <w:r w:rsidRPr="001431EE">
        <w:rPr>
          <w:rFonts w:asciiTheme="minorHAnsi" w:hAnsiTheme="minorHAnsi" w:cstheme="minorHAnsi"/>
          <w:sz w:val="24"/>
          <w:szCs w:val="24"/>
        </w:rPr>
        <w:lastRenderedPageBreak/>
        <w:t>informatycznym nośniku danych. W razie wniesienia przez osobę, która ubiega się o stopień doktora, odwołania od decyzji o odmowie nadania stopnia doktora, utrwalony zapis przekazuje się RDN w terminie, o którym mowa w art. 193 ust. 3 ustawy</w:t>
      </w:r>
    </w:p>
    <w:p w14:paraId="7F75F049" w14:textId="77777777" w:rsidR="00C95C6A" w:rsidRPr="009B53CC" w:rsidRDefault="00C95C6A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A1AEEE" w14:textId="56D2BD6E" w:rsidR="00440B77" w:rsidRPr="009B53CC" w:rsidRDefault="00C95C6A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2. W posiedzeniu komisji doktorskiej</w:t>
      </w:r>
      <w:r w:rsidR="009C7143" w:rsidRPr="009B53CC">
        <w:rPr>
          <w:rFonts w:asciiTheme="minorHAnsi" w:hAnsiTheme="minorHAnsi" w:cstheme="minorHAnsi"/>
          <w:sz w:val="24"/>
          <w:szCs w:val="24"/>
        </w:rPr>
        <w:t xml:space="preserve"> może uczestniczyć, bez prawa udziału w głosowaniu, promotor pomocniczy</w:t>
      </w:r>
      <w:bookmarkEnd w:id="18"/>
      <w:r w:rsidR="009C7143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42D2B066" w14:textId="77777777" w:rsidR="00440B77" w:rsidRPr="009B53CC" w:rsidRDefault="00440B77" w:rsidP="009B53CC">
      <w:pPr>
        <w:pStyle w:val="Standard"/>
        <w:tabs>
          <w:tab w:val="left" w:pos="486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1FC0B3D" w14:textId="49021AE3" w:rsidR="00C95C6A" w:rsidRPr="009B53CC" w:rsidRDefault="00C95C6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3. Po przedstawieniu przez osobę ubiegającą się o nadanie stopnia doktora głównych założeń i wyników rozprawy doktorskiej</w:t>
      </w:r>
      <w:r w:rsidR="00F03548" w:rsidRPr="009B53CC">
        <w:rPr>
          <w:rFonts w:asciiTheme="minorHAnsi" w:hAnsiTheme="minorHAnsi" w:cstheme="minorHAnsi"/>
          <w:sz w:val="24"/>
          <w:szCs w:val="24"/>
        </w:rPr>
        <w:t xml:space="preserve"> (autoreferat)</w:t>
      </w:r>
      <w:r w:rsidRPr="009B53CC">
        <w:rPr>
          <w:rFonts w:asciiTheme="minorHAnsi" w:hAnsiTheme="minorHAnsi" w:cstheme="minorHAnsi"/>
          <w:sz w:val="24"/>
          <w:szCs w:val="24"/>
        </w:rPr>
        <w:t>, przewodniczący</w:t>
      </w:r>
      <w:r w:rsidR="009060E6" w:rsidRPr="009B53CC">
        <w:rPr>
          <w:rFonts w:asciiTheme="minorHAnsi" w:hAnsiTheme="minorHAnsi" w:cstheme="minorHAnsi"/>
          <w:sz w:val="24"/>
          <w:szCs w:val="24"/>
        </w:rPr>
        <w:t xml:space="preserve"> komisji doktorskiej </w:t>
      </w:r>
      <w:r w:rsidRPr="009B53CC">
        <w:rPr>
          <w:rFonts w:asciiTheme="minorHAnsi" w:hAnsiTheme="minorHAnsi" w:cstheme="minorHAnsi"/>
          <w:sz w:val="24"/>
          <w:szCs w:val="24"/>
        </w:rPr>
        <w:t>zarządza przedstawienie recenzji, a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następnie otwiera dyskusję.</w:t>
      </w:r>
      <w:r w:rsidR="00644D5D" w:rsidRPr="009B53CC">
        <w:rPr>
          <w:rFonts w:asciiTheme="minorHAnsi" w:hAnsiTheme="minorHAnsi" w:cstheme="minorHAnsi"/>
          <w:sz w:val="24"/>
          <w:szCs w:val="24"/>
        </w:rPr>
        <w:t xml:space="preserve"> W razie nieobecności recenzenta </w:t>
      </w:r>
      <w:r w:rsidR="00F209FE" w:rsidRPr="009B53CC">
        <w:rPr>
          <w:rFonts w:asciiTheme="minorHAnsi" w:hAnsiTheme="minorHAnsi" w:cstheme="minorHAnsi"/>
          <w:sz w:val="24"/>
          <w:szCs w:val="24"/>
        </w:rPr>
        <w:t>recenzję przedstawia przewodniczący</w:t>
      </w:r>
      <w:r w:rsidR="009060E6" w:rsidRPr="009B53CC">
        <w:rPr>
          <w:rFonts w:asciiTheme="minorHAnsi" w:hAnsiTheme="minorHAnsi" w:cstheme="minorHAnsi"/>
          <w:sz w:val="24"/>
          <w:szCs w:val="24"/>
        </w:rPr>
        <w:t xml:space="preserve"> komisji doktorskiej albo wskazany przez niego członek tej komisji</w:t>
      </w:r>
      <w:r w:rsidR="00F209FE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6C34D6D7" w14:textId="77777777" w:rsidR="00644D5D" w:rsidRPr="009B53CC" w:rsidRDefault="00644D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47D8E3" w14:textId="0CCEE9FE" w:rsidR="00C95C6A" w:rsidRPr="009B53CC" w:rsidRDefault="00C95C6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4. Podczas obrony prawo zadawania pytań osobie ubiegającej się o nadanie stopnia doktora przysługuje wszystkim obecnym podczas posiedzenia. </w:t>
      </w:r>
      <w:r w:rsidR="00FD28AC" w:rsidRPr="009B53CC">
        <w:rPr>
          <w:rFonts w:asciiTheme="minorHAnsi" w:hAnsiTheme="minorHAnsi" w:cstheme="minorHAnsi"/>
          <w:sz w:val="24"/>
          <w:szCs w:val="24"/>
        </w:rPr>
        <w:t>Przewodniczący komisji doktorskiej może uchylić zadane pytanie, jeżeli nie ma ono istotnego znaczenia dla sprawy.</w:t>
      </w:r>
    </w:p>
    <w:p w14:paraId="18583902" w14:textId="77777777" w:rsidR="00C95C6A" w:rsidRPr="009B53CC" w:rsidRDefault="00C95C6A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58F2CD" w14:textId="272AB894" w:rsidR="00C95C6A" w:rsidRPr="009B53CC" w:rsidRDefault="00C95C6A" w:rsidP="009B53CC">
      <w:pPr>
        <w:pStyle w:val="Standard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5. Po zakończeniu obrony, </w:t>
      </w:r>
      <w:r w:rsidRPr="009B53CC">
        <w:rPr>
          <w:rFonts w:asciiTheme="minorHAnsi" w:hAnsiTheme="minorHAnsi" w:cstheme="minorHAnsi"/>
          <w:kern w:val="0"/>
          <w:sz w:val="24"/>
          <w:szCs w:val="24"/>
          <w:shd w:val="clear" w:color="auto" w:fill="FFFFFF"/>
          <w:lang w:eastAsia="pl-PL"/>
        </w:rPr>
        <w:t>na posiedzeniu niejawnym</w:t>
      </w:r>
      <w:r w:rsidR="009060E6" w:rsidRPr="009B53CC">
        <w:rPr>
          <w:rFonts w:asciiTheme="minorHAnsi" w:hAnsiTheme="minorHAnsi" w:cstheme="minorHAnsi"/>
          <w:kern w:val="0"/>
          <w:sz w:val="24"/>
          <w:szCs w:val="24"/>
          <w:shd w:val="clear" w:color="auto" w:fill="FFFFFF"/>
          <w:lang w:eastAsia="pl-PL"/>
        </w:rPr>
        <w:t xml:space="preserve">, </w:t>
      </w:r>
      <w:r w:rsidRPr="009B53CC">
        <w:rPr>
          <w:rFonts w:asciiTheme="minorHAnsi" w:hAnsiTheme="minorHAnsi" w:cstheme="minorHAnsi"/>
          <w:sz w:val="24"/>
          <w:szCs w:val="24"/>
          <w:lang w:eastAsia="pl-PL"/>
        </w:rPr>
        <w:t>komisja doktorska wydaje postanowienie w sprawie przyjęcia obrony rozprawy doktorskiej</w:t>
      </w:r>
      <w:bookmarkStart w:id="19" w:name="_Hlk25597968"/>
      <w:r w:rsidR="009060E6" w:rsidRPr="009B53CC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9B53CC">
        <w:rPr>
          <w:rFonts w:asciiTheme="minorHAnsi" w:hAnsiTheme="minorHAnsi" w:cstheme="minorHAnsi"/>
          <w:sz w:val="24"/>
          <w:szCs w:val="24"/>
        </w:rPr>
        <w:t>Postanowienie o odmowie przyjęcia obrony rozprawy doktorskiej wymaga uzasadnienia.</w:t>
      </w:r>
      <w:bookmarkEnd w:id="19"/>
    </w:p>
    <w:p w14:paraId="54675978" w14:textId="77777777" w:rsidR="00C95C6A" w:rsidRPr="009B53CC" w:rsidRDefault="00C95C6A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BE036E0" w14:textId="68DF69FD" w:rsidR="00C95C6A" w:rsidRPr="009B53CC" w:rsidRDefault="00F61EC1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6</w:t>
      </w:r>
      <w:r w:rsidR="00C95C6A" w:rsidRPr="009B53CC">
        <w:rPr>
          <w:rFonts w:asciiTheme="minorHAnsi" w:hAnsiTheme="minorHAnsi" w:cstheme="minorHAnsi"/>
          <w:sz w:val="24"/>
          <w:szCs w:val="24"/>
        </w:rPr>
        <w:t xml:space="preserve">. Przewodniczący komisji doktorskiej przedstawia </w:t>
      </w:r>
      <w:r w:rsidR="00F92FB2" w:rsidRPr="009B53CC">
        <w:rPr>
          <w:rFonts w:asciiTheme="minorHAnsi" w:hAnsiTheme="minorHAnsi" w:cstheme="minorHAnsi"/>
          <w:sz w:val="24"/>
          <w:szCs w:val="24"/>
        </w:rPr>
        <w:t xml:space="preserve">przewodniczącemu komisji </w:t>
      </w:r>
      <w:r w:rsidR="00C95C6A" w:rsidRPr="009B53CC">
        <w:rPr>
          <w:rFonts w:asciiTheme="minorHAnsi" w:hAnsiTheme="minorHAnsi" w:cstheme="minorHAnsi"/>
          <w:sz w:val="24"/>
          <w:szCs w:val="24"/>
        </w:rPr>
        <w:t>postanowienie w sprawie przyjęcia obrony</w:t>
      </w:r>
      <w:r w:rsidR="00F92FB2" w:rsidRPr="009B53CC">
        <w:rPr>
          <w:rFonts w:asciiTheme="minorHAnsi" w:hAnsiTheme="minorHAnsi" w:cstheme="minorHAnsi"/>
          <w:sz w:val="24"/>
          <w:szCs w:val="24"/>
        </w:rPr>
        <w:t xml:space="preserve"> wraz z protokołem</w:t>
      </w:r>
      <w:r w:rsidR="00C95C6A" w:rsidRPr="009B53CC">
        <w:rPr>
          <w:rFonts w:asciiTheme="minorHAnsi" w:hAnsiTheme="minorHAnsi" w:cstheme="minorHAnsi"/>
          <w:sz w:val="24"/>
          <w:szCs w:val="24"/>
        </w:rPr>
        <w:t xml:space="preserve"> w terminie 7 dni od dnia wydania</w:t>
      </w:r>
      <w:r w:rsidR="00F92FB2" w:rsidRPr="009B53CC">
        <w:rPr>
          <w:rFonts w:asciiTheme="minorHAnsi" w:hAnsiTheme="minorHAnsi" w:cstheme="minorHAnsi"/>
          <w:sz w:val="24"/>
          <w:szCs w:val="24"/>
        </w:rPr>
        <w:t xml:space="preserve"> tego postanowienia</w:t>
      </w:r>
      <w:r w:rsidR="00C95C6A" w:rsidRPr="009B53CC">
        <w:rPr>
          <w:rFonts w:asciiTheme="minorHAnsi" w:hAnsiTheme="minorHAnsi" w:cstheme="minorHAnsi"/>
          <w:sz w:val="24"/>
          <w:szCs w:val="24"/>
        </w:rPr>
        <w:t>. Komisja wydaje decyzję w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="00C95C6A" w:rsidRPr="009B53CC">
        <w:rPr>
          <w:rFonts w:asciiTheme="minorHAnsi" w:hAnsiTheme="minorHAnsi" w:cstheme="minorHAnsi"/>
          <w:sz w:val="24"/>
          <w:szCs w:val="24"/>
        </w:rPr>
        <w:t>sprawie nadania stopnia doktora w terminie 30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="00C95C6A" w:rsidRPr="009B53CC">
        <w:rPr>
          <w:rFonts w:asciiTheme="minorHAnsi" w:hAnsiTheme="minorHAnsi" w:cstheme="minorHAnsi"/>
          <w:sz w:val="24"/>
          <w:szCs w:val="24"/>
        </w:rPr>
        <w:t>dni od otrzymania postanowienia, o którym mowa w zdaniu poprzednim.</w:t>
      </w:r>
    </w:p>
    <w:p w14:paraId="03A5E088" w14:textId="77777777" w:rsidR="00C95C6A" w:rsidRPr="009B53CC" w:rsidRDefault="00C95C6A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12A642" w14:textId="491ACBD3" w:rsidR="00C95C6A" w:rsidRPr="009B53CC" w:rsidRDefault="00F61EC1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C95C6A" w:rsidRPr="009B53CC">
        <w:rPr>
          <w:rFonts w:asciiTheme="minorHAnsi" w:hAnsiTheme="minorHAnsi" w:cstheme="minorHAnsi"/>
          <w:sz w:val="24"/>
          <w:szCs w:val="24"/>
        </w:rPr>
        <w:t>. Z przebiegu obrony sporządza się protokół. Protokolanta wyznacza przewodniczący</w:t>
      </w:r>
      <w:r w:rsidR="009060E6" w:rsidRPr="009B53CC">
        <w:rPr>
          <w:rFonts w:asciiTheme="minorHAnsi" w:hAnsiTheme="minorHAnsi" w:cstheme="minorHAnsi"/>
          <w:sz w:val="24"/>
          <w:szCs w:val="24"/>
        </w:rPr>
        <w:t xml:space="preserve"> komisji doktorskiej</w:t>
      </w:r>
      <w:r w:rsidR="00C95C6A" w:rsidRPr="009B53CC">
        <w:rPr>
          <w:rFonts w:asciiTheme="minorHAnsi" w:hAnsiTheme="minorHAnsi" w:cstheme="minorHAnsi"/>
          <w:sz w:val="24"/>
          <w:szCs w:val="24"/>
        </w:rPr>
        <w:t>. Protokół jest podpisywany przez przewodniczącego</w:t>
      </w:r>
      <w:r w:rsidR="009060E6" w:rsidRPr="009B53CC">
        <w:rPr>
          <w:rFonts w:asciiTheme="minorHAnsi" w:hAnsiTheme="minorHAnsi" w:cstheme="minorHAnsi"/>
          <w:sz w:val="24"/>
          <w:szCs w:val="24"/>
        </w:rPr>
        <w:t xml:space="preserve"> komisji doktorskiej</w:t>
      </w:r>
      <w:r w:rsidR="00C95C6A" w:rsidRPr="009B53CC">
        <w:rPr>
          <w:rFonts w:asciiTheme="minorHAnsi" w:hAnsiTheme="minorHAnsi" w:cstheme="minorHAnsi"/>
          <w:sz w:val="24"/>
          <w:szCs w:val="24"/>
        </w:rPr>
        <w:t xml:space="preserve"> i</w:t>
      </w:r>
      <w:r w:rsidR="000D6A69" w:rsidRPr="009B53CC">
        <w:rPr>
          <w:rFonts w:asciiTheme="minorHAnsi" w:hAnsiTheme="minorHAnsi" w:cstheme="minorHAnsi"/>
          <w:sz w:val="24"/>
          <w:szCs w:val="24"/>
        </w:rPr>
        <w:t> </w:t>
      </w:r>
      <w:r w:rsidR="00C95C6A" w:rsidRPr="009B53CC">
        <w:rPr>
          <w:rFonts w:asciiTheme="minorHAnsi" w:hAnsiTheme="minorHAnsi" w:cstheme="minorHAnsi"/>
          <w:sz w:val="24"/>
          <w:szCs w:val="24"/>
        </w:rPr>
        <w:t>protokolanta.</w:t>
      </w:r>
    </w:p>
    <w:p w14:paraId="735685A7" w14:textId="77777777" w:rsidR="00DF4A22" w:rsidRDefault="00DF4A22" w:rsidP="00DF4A22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95257DE" w14:textId="77777777" w:rsidR="00DF4A22" w:rsidRDefault="00DF4A22" w:rsidP="009B53CC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3BF192D" w14:textId="3A4E60AF" w:rsidR="00E42456" w:rsidRDefault="00E42456" w:rsidP="009B53CC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9</w:t>
      </w:r>
    </w:p>
    <w:p w14:paraId="6BDFE373" w14:textId="77777777" w:rsidR="00AC4E2D" w:rsidRPr="009B53CC" w:rsidRDefault="00AC4E2D" w:rsidP="009B53CC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69B239D" w14:textId="060A74B2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1. Osoba ubiegająca się o nadanie stopnia doktora w trybie eksternistycznym przed wszczęciem postępowania składa wniosek o wyznaczenie promotora lub promotorów albo promotora i promotora pomocniczego. Wzór wniosku stanowi załącznik nr </w:t>
      </w:r>
      <w:r w:rsidR="00466649" w:rsidRPr="009B53CC">
        <w:rPr>
          <w:rFonts w:asciiTheme="minorHAnsi" w:hAnsiTheme="minorHAnsi" w:cstheme="minorHAnsi"/>
          <w:sz w:val="24"/>
          <w:szCs w:val="24"/>
        </w:rPr>
        <w:t>7</w:t>
      </w:r>
      <w:r w:rsidRPr="009B53CC">
        <w:rPr>
          <w:rFonts w:asciiTheme="minorHAnsi" w:hAnsiTheme="minorHAnsi" w:cstheme="minorHAnsi"/>
          <w:sz w:val="24"/>
          <w:szCs w:val="24"/>
        </w:rPr>
        <w:t xml:space="preserve"> do niniejszego Regulaminu. </w:t>
      </w:r>
    </w:p>
    <w:p w14:paraId="28B1F9E8" w14:textId="77777777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DBEE49D" w14:textId="1BCED77A" w:rsidR="00643DAC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2. Do wniosku</w:t>
      </w:r>
      <w:r w:rsidR="00643DAC" w:rsidRPr="009B53CC">
        <w:rPr>
          <w:rFonts w:asciiTheme="minorHAnsi" w:hAnsiTheme="minorHAnsi" w:cstheme="minorHAnsi"/>
          <w:sz w:val="24"/>
          <w:szCs w:val="24"/>
        </w:rPr>
        <w:t>, o którym mowa w ust. 1,</w:t>
      </w:r>
      <w:r w:rsidRPr="009B53CC">
        <w:rPr>
          <w:rFonts w:asciiTheme="minorHAnsi" w:hAnsiTheme="minorHAnsi" w:cstheme="minorHAnsi"/>
          <w:sz w:val="24"/>
          <w:szCs w:val="24"/>
        </w:rPr>
        <w:t xml:space="preserve"> dołącza się</w:t>
      </w:r>
      <w:r w:rsidR="00643DAC" w:rsidRPr="009B53CC">
        <w:rPr>
          <w:rFonts w:asciiTheme="minorHAnsi" w:hAnsiTheme="minorHAnsi" w:cstheme="minorHAnsi"/>
          <w:sz w:val="24"/>
          <w:szCs w:val="24"/>
        </w:rPr>
        <w:t>:</w:t>
      </w:r>
    </w:p>
    <w:p w14:paraId="09B143C8" w14:textId="4D76DDDC" w:rsidR="00643DAC" w:rsidRPr="009B53CC" w:rsidRDefault="00643DAC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1) </w:t>
      </w:r>
      <w:r w:rsidR="00E42456" w:rsidRPr="009B53CC">
        <w:rPr>
          <w:rFonts w:asciiTheme="minorHAnsi" w:hAnsiTheme="minorHAnsi" w:cstheme="minorHAnsi"/>
          <w:sz w:val="24"/>
          <w:szCs w:val="24"/>
        </w:rPr>
        <w:t>oświadczenie, o którym mowa w § 5 ust. 4</w:t>
      </w:r>
      <w:r w:rsidR="003435E5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2CD255E0" w14:textId="78F66D51" w:rsidR="00643DAC" w:rsidRPr="009B53CC" w:rsidRDefault="00643DAC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2) 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dokumenty wymienione w § </w:t>
      </w:r>
      <w:r w:rsidR="00F110C9" w:rsidRPr="009B53CC">
        <w:rPr>
          <w:rFonts w:asciiTheme="minorHAnsi" w:hAnsiTheme="minorHAnsi" w:cstheme="minorHAnsi"/>
          <w:sz w:val="24"/>
          <w:szCs w:val="24"/>
        </w:rPr>
        <w:t>6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 ust. 2 pkt </w:t>
      </w:r>
      <w:r w:rsidR="00F110C9" w:rsidRPr="009B53CC">
        <w:rPr>
          <w:rFonts w:asciiTheme="minorHAnsi" w:hAnsiTheme="minorHAnsi" w:cstheme="minorHAnsi"/>
          <w:sz w:val="24"/>
          <w:szCs w:val="24"/>
        </w:rPr>
        <w:t>4</w:t>
      </w:r>
      <w:r w:rsidR="000A7B9B">
        <w:rPr>
          <w:rFonts w:asciiTheme="minorHAnsi" w:hAnsiTheme="minorHAnsi" w:cstheme="minorHAnsi"/>
          <w:sz w:val="24"/>
          <w:szCs w:val="24"/>
        </w:rPr>
        <w:t>–</w:t>
      </w:r>
      <w:r w:rsidR="00E42456" w:rsidRPr="009B53CC">
        <w:rPr>
          <w:rFonts w:asciiTheme="minorHAnsi" w:hAnsiTheme="minorHAnsi" w:cstheme="minorHAnsi"/>
          <w:sz w:val="24"/>
          <w:szCs w:val="24"/>
        </w:rPr>
        <w:t>6</w:t>
      </w:r>
      <w:r w:rsidR="003435E5" w:rsidRPr="009B53CC">
        <w:rPr>
          <w:rFonts w:asciiTheme="minorHAnsi" w:hAnsiTheme="minorHAnsi" w:cstheme="minorHAnsi"/>
          <w:sz w:val="24"/>
          <w:szCs w:val="24"/>
        </w:rPr>
        <w:t xml:space="preserve"> i 8;</w:t>
      </w:r>
    </w:p>
    <w:p w14:paraId="4BF32FC1" w14:textId="36E919AE" w:rsidR="00643DAC" w:rsidRPr="009B53CC" w:rsidRDefault="00643DAC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3) oświadczenie o dyscyplinie dodatkowej, z której </w:t>
      </w:r>
      <w:r w:rsidR="000A7B9B">
        <w:rPr>
          <w:rFonts w:asciiTheme="minorHAnsi" w:hAnsiTheme="minorHAnsi" w:cstheme="minorHAnsi"/>
          <w:sz w:val="24"/>
          <w:szCs w:val="24"/>
        </w:rPr>
        <w:t>osoba ta</w:t>
      </w:r>
      <w:r w:rsidR="000A7B9B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będzie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zdawała egzamin doktorski</w:t>
      </w:r>
      <w:r w:rsidR="000A7B9B">
        <w:rPr>
          <w:rFonts w:asciiTheme="minorHAnsi" w:hAnsiTheme="minorHAnsi" w:cstheme="minorHAnsi"/>
          <w:sz w:val="24"/>
          <w:szCs w:val="24"/>
        </w:rPr>
        <w:t>.</w:t>
      </w:r>
    </w:p>
    <w:p w14:paraId="78AE6E2D" w14:textId="77777777" w:rsidR="0019277A" w:rsidRPr="009B53CC" w:rsidRDefault="0019277A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AB161DE" w14:textId="6D48614F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3. Do wniosku, o którym mowa w ust. 1, stosuje się odpowiednio § </w:t>
      </w:r>
      <w:r w:rsidR="00F110C9" w:rsidRPr="009B53CC">
        <w:rPr>
          <w:rFonts w:asciiTheme="minorHAnsi" w:hAnsiTheme="minorHAnsi" w:cstheme="minorHAnsi"/>
          <w:sz w:val="24"/>
          <w:szCs w:val="24"/>
        </w:rPr>
        <w:t>6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</w:t>
      </w:r>
      <w:r w:rsidR="00643DAC" w:rsidRPr="009B53CC">
        <w:rPr>
          <w:rFonts w:asciiTheme="minorHAnsi" w:hAnsiTheme="minorHAnsi" w:cstheme="minorHAnsi"/>
          <w:sz w:val="24"/>
          <w:szCs w:val="24"/>
        </w:rPr>
        <w:t>7</w:t>
      </w:r>
      <w:r w:rsidR="00F110C9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120468FA" w14:textId="77777777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E3C04CE" w14:textId="388294D9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4. Komisja</w:t>
      </w:r>
      <w:r w:rsidR="001632B3" w:rsidRPr="009B53CC">
        <w:rPr>
          <w:rFonts w:asciiTheme="minorHAnsi" w:hAnsiTheme="minorHAnsi" w:cstheme="minorHAnsi"/>
          <w:sz w:val="24"/>
          <w:szCs w:val="24"/>
        </w:rPr>
        <w:t>,</w:t>
      </w:r>
      <w:r w:rsidR="004F54C7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w drodze postanowienia</w:t>
      </w:r>
      <w:r w:rsidR="001632B3" w:rsidRPr="009B53CC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wyznacza promotora </w:t>
      </w:r>
      <w:r w:rsidR="00DF4A22">
        <w:rPr>
          <w:rFonts w:asciiTheme="minorHAnsi" w:hAnsiTheme="minorHAnsi" w:cstheme="minorHAnsi"/>
          <w:sz w:val="24"/>
          <w:szCs w:val="24"/>
        </w:rPr>
        <w:t>lub promotorów albo promotora i </w:t>
      </w:r>
      <w:r w:rsidRPr="009B53CC">
        <w:rPr>
          <w:rFonts w:asciiTheme="minorHAnsi" w:hAnsiTheme="minorHAnsi" w:cstheme="minorHAnsi"/>
          <w:sz w:val="24"/>
          <w:szCs w:val="24"/>
        </w:rPr>
        <w:t xml:space="preserve">promotora pomocniczego oraz określa termin złożenia </w:t>
      </w:r>
      <w:r w:rsidR="00F262F9" w:rsidRPr="009B53CC">
        <w:rPr>
          <w:rFonts w:asciiTheme="minorHAnsi" w:hAnsiTheme="minorHAnsi" w:cstheme="minorHAnsi"/>
          <w:sz w:val="24"/>
          <w:szCs w:val="24"/>
        </w:rPr>
        <w:t>wniosku, o którym mowa w § 6 ust. 1.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911F56" w14:textId="77777777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D6C118A" w14:textId="58F921EF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5. Termin, o którym mowa w ust. 4,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 nie może przekroczyć </w:t>
      </w:r>
      <w:r w:rsidR="004F54C7" w:rsidRPr="009B53CC">
        <w:rPr>
          <w:rFonts w:asciiTheme="minorHAnsi" w:eastAsia="Times New Roman" w:hAnsiTheme="minorHAnsi" w:cstheme="minorHAnsi"/>
          <w:sz w:val="24"/>
          <w:szCs w:val="24"/>
        </w:rPr>
        <w:t>czterech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 lat od dnia wyznaczenia promotora. </w:t>
      </w:r>
    </w:p>
    <w:p w14:paraId="25E9B92B" w14:textId="77777777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70CD7D2" w14:textId="1CD65A82" w:rsidR="00E42456" w:rsidRPr="009B53CC" w:rsidRDefault="00C81389" w:rsidP="009B53CC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6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>. W szczególnie uzasadniony</w:t>
      </w:r>
      <w:r w:rsidR="000D6A69" w:rsidRPr="009B53CC">
        <w:rPr>
          <w:rFonts w:asciiTheme="minorHAnsi" w:eastAsia="Times New Roman" w:hAnsiTheme="minorHAnsi" w:cstheme="minorHAnsi"/>
          <w:sz w:val="24"/>
          <w:szCs w:val="24"/>
        </w:rPr>
        <w:t>ch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 xml:space="preserve"> przypadk</w:t>
      </w:r>
      <w:r w:rsidR="000D6A69" w:rsidRPr="009B53CC">
        <w:rPr>
          <w:rFonts w:asciiTheme="minorHAnsi" w:eastAsia="Times New Roman" w:hAnsiTheme="minorHAnsi" w:cstheme="minorHAnsi"/>
          <w:sz w:val="24"/>
          <w:szCs w:val="24"/>
        </w:rPr>
        <w:t>ach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 xml:space="preserve"> osoba ubiegająca się o nadanie stopnia doktora może złożyć wniosek o zmianę promotora.</w:t>
      </w:r>
    </w:p>
    <w:p w14:paraId="02C059A7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83BFE49" w14:textId="7ECDEE81" w:rsidR="00E42456" w:rsidRPr="009B53CC" w:rsidRDefault="00C81389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. Z zastrzeżeniem art. 183 ustawy, promotor może </w:t>
      </w:r>
      <w:r w:rsidR="00ED12B0" w:rsidRPr="009B53CC">
        <w:rPr>
          <w:rFonts w:asciiTheme="minorHAnsi" w:hAnsiTheme="minorHAnsi" w:cstheme="minorHAnsi"/>
          <w:sz w:val="24"/>
          <w:szCs w:val="24"/>
        </w:rPr>
        <w:t>złożyć rezygnację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 z pełnionej funkcji. </w:t>
      </w:r>
    </w:p>
    <w:p w14:paraId="20970D37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DE2C787" w14:textId="3B303B63" w:rsidR="00E42456" w:rsidRPr="009B53CC" w:rsidRDefault="00C81389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.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>K</w:t>
      </w:r>
      <w:r w:rsidR="007568F1" w:rsidRPr="009B53CC">
        <w:rPr>
          <w:rFonts w:asciiTheme="minorHAnsi" w:hAnsiTheme="minorHAnsi" w:cstheme="minorHAnsi"/>
          <w:sz w:val="24"/>
          <w:szCs w:val="24"/>
        </w:rPr>
        <w:t xml:space="preserve">omisja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 xml:space="preserve">orzeka w sprawie zmiany promotora albo przyjęcia </w:t>
      </w:r>
      <w:r w:rsidR="000A7B9B">
        <w:rPr>
          <w:rFonts w:asciiTheme="minorHAnsi" w:eastAsia="Times New Roman" w:hAnsiTheme="minorHAnsi" w:cstheme="minorHAnsi"/>
          <w:sz w:val="24"/>
          <w:szCs w:val="24"/>
        </w:rPr>
        <w:t xml:space="preserve">jego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>rezygnacji w ciągu miesiąca od momentu złożenia wniosku o zmianę promotora albo od momentu złożenia rezygnacji przez promotora.</w:t>
      </w:r>
      <w:r w:rsidR="00E965B2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 xml:space="preserve">Komisja </w:t>
      </w:r>
      <w:r w:rsidR="00E965B2" w:rsidRPr="009B53CC">
        <w:rPr>
          <w:rFonts w:asciiTheme="minorHAnsi" w:hAnsiTheme="minorHAnsi" w:cstheme="minorHAnsi"/>
          <w:sz w:val="24"/>
          <w:szCs w:val="24"/>
        </w:rPr>
        <w:t xml:space="preserve">wyznacza na promotora inną osobę </w:t>
      </w:r>
      <w:r w:rsidR="007568F1" w:rsidRPr="009B53CC">
        <w:rPr>
          <w:rFonts w:asciiTheme="minorHAnsi" w:hAnsiTheme="minorHAnsi" w:cstheme="minorHAnsi"/>
          <w:sz w:val="24"/>
          <w:szCs w:val="24"/>
        </w:rPr>
        <w:t xml:space="preserve">po uzgodnieniu z osobą ubiegającą się o nadanie stopnia doktora; ust. 2 i ust. 4 stosuje się odpowiednio. 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 xml:space="preserve">Postanowienie o odmowie zmiany promotora albo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 xml:space="preserve">odmowie przyjęcia rezygnacji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 xml:space="preserve">promotora 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>wymaga uzasadnienia.</w:t>
      </w:r>
    </w:p>
    <w:p w14:paraId="600D69FF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A84150" w14:textId="406A3CFD" w:rsidR="00E42456" w:rsidRPr="009B53CC" w:rsidRDefault="00C81389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9</w:t>
      </w:r>
      <w:r w:rsidR="00E42456" w:rsidRPr="009B53CC">
        <w:rPr>
          <w:rFonts w:asciiTheme="minorHAnsi" w:hAnsiTheme="minorHAnsi" w:cstheme="minorHAnsi"/>
          <w:sz w:val="24"/>
          <w:szCs w:val="24"/>
        </w:rPr>
        <w:t>. W razi</w:t>
      </w:r>
      <w:r w:rsidR="007568F1" w:rsidRPr="009B53CC">
        <w:rPr>
          <w:rFonts w:asciiTheme="minorHAnsi" w:hAnsiTheme="minorHAnsi" w:cstheme="minorHAnsi"/>
          <w:sz w:val="24"/>
          <w:szCs w:val="24"/>
        </w:rPr>
        <w:t xml:space="preserve">e śmierci promotora albo </w:t>
      </w:r>
      <w:r w:rsidR="00AD6497" w:rsidRPr="009B53CC">
        <w:rPr>
          <w:rFonts w:asciiTheme="minorHAnsi" w:hAnsiTheme="minorHAnsi" w:cstheme="minorHAnsi"/>
          <w:sz w:val="24"/>
          <w:szCs w:val="24"/>
        </w:rPr>
        <w:t>długo</w:t>
      </w:r>
      <w:r w:rsidR="007568F1" w:rsidRPr="009B53CC">
        <w:rPr>
          <w:rFonts w:asciiTheme="minorHAnsi" w:hAnsiTheme="minorHAnsi" w:cstheme="minorHAnsi"/>
          <w:sz w:val="24"/>
          <w:szCs w:val="24"/>
        </w:rPr>
        <w:t xml:space="preserve">trwałej niezdolności do pełnienia tej funkcji 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ust. </w:t>
      </w: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 stosuje się odpowiednio.</w:t>
      </w:r>
    </w:p>
    <w:p w14:paraId="3ADE868F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DCF664" w14:textId="26E715F0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1</w:t>
      </w:r>
      <w:r w:rsidR="00C81389" w:rsidRPr="009B53CC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. Przepisy ust. </w:t>
      </w:r>
      <w:r w:rsidR="00C81389" w:rsidRPr="009B53CC">
        <w:rPr>
          <w:rFonts w:asciiTheme="minorHAnsi" w:eastAsia="Times New Roman" w:hAnsiTheme="minorHAnsi" w:cstheme="minorHAnsi"/>
          <w:sz w:val="24"/>
          <w:szCs w:val="24"/>
        </w:rPr>
        <w:t>6</w:t>
      </w:r>
      <w:r w:rsidR="000A7B9B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C81389" w:rsidRPr="009B53CC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 stosuje się odpowiednio do promotora pomocniczego.</w:t>
      </w:r>
    </w:p>
    <w:p w14:paraId="08E51706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7B0F999" w14:textId="0687A45B" w:rsidR="00E42456" w:rsidRPr="009B53CC" w:rsidRDefault="00E42456" w:rsidP="009B53C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C81389" w:rsidRPr="009B53CC">
        <w:rPr>
          <w:rFonts w:asciiTheme="minorHAnsi" w:hAnsiTheme="minorHAnsi" w:cstheme="minorHAnsi"/>
          <w:sz w:val="24"/>
          <w:szCs w:val="24"/>
        </w:rPr>
        <w:t>1</w:t>
      </w:r>
      <w:r w:rsidRPr="009B53CC">
        <w:rPr>
          <w:rFonts w:asciiTheme="minorHAnsi" w:hAnsiTheme="minorHAnsi" w:cstheme="minorHAnsi"/>
          <w:sz w:val="24"/>
          <w:szCs w:val="24"/>
        </w:rPr>
        <w:t>. Komisja powołuje</w:t>
      </w:r>
      <w:r w:rsidR="001632B3" w:rsidRPr="009B53CC">
        <w:rPr>
          <w:rFonts w:asciiTheme="minorHAnsi" w:hAnsiTheme="minorHAnsi" w:cstheme="minorHAnsi"/>
          <w:sz w:val="24"/>
          <w:szCs w:val="24"/>
        </w:rPr>
        <w:t>,</w:t>
      </w:r>
      <w:r w:rsidR="00EB05F7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w drodze postanowienia</w:t>
      </w:r>
      <w:r w:rsidR="001632B3" w:rsidRPr="009B53CC">
        <w:rPr>
          <w:rFonts w:asciiTheme="minorHAnsi" w:hAnsiTheme="minorHAnsi" w:cstheme="minorHAnsi"/>
          <w:sz w:val="24"/>
          <w:szCs w:val="24"/>
        </w:rPr>
        <w:t>,</w:t>
      </w:r>
      <w:r w:rsidR="00EB05F7" w:rsidRPr="009B53CC">
        <w:rPr>
          <w:rFonts w:asciiTheme="minorHAnsi" w:hAnsiTheme="minorHAnsi" w:cstheme="minorHAnsi"/>
          <w:sz w:val="24"/>
          <w:szCs w:val="24"/>
        </w:rPr>
        <w:t xml:space="preserve"> </w:t>
      </w:r>
      <w:bookmarkStart w:id="20" w:name="_Hlk27131474"/>
      <w:r w:rsidRPr="009B53CC">
        <w:rPr>
          <w:rFonts w:asciiTheme="minorHAnsi" w:hAnsiTheme="minorHAnsi" w:cstheme="minorHAnsi"/>
          <w:sz w:val="24"/>
          <w:szCs w:val="24"/>
        </w:rPr>
        <w:t>komisje do przeprowadzenia egzaminów doktorskich w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zakresie:</w:t>
      </w:r>
    </w:p>
    <w:p w14:paraId="13E3F991" w14:textId="7CB13F72" w:rsidR="00E42456" w:rsidRPr="009B53CC" w:rsidRDefault="00E42456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1) dyscypliny w</w:t>
      </w:r>
      <w:r w:rsidR="000A7B9B">
        <w:rPr>
          <w:rFonts w:asciiTheme="minorHAnsi" w:hAnsiTheme="minorHAnsi" w:cstheme="minorHAnsi"/>
          <w:sz w:val="24"/>
          <w:szCs w:val="24"/>
        </w:rPr>
        <w:t>i</w:t>
      </w:r>
      <w:r w:rsidRPr="009B53CC">
        <w:rPr>
          <w:rFonts w:asciiTheme="minorHAnsi" w:hAnsiTheme="minorHAnsi" w:cstheme="minorHAnsi"/>
          <w:sz w:val="24"/>
          <w:szCs w:val="24"/>
        </w:rPr>
        <w:t>odącej</w:t>
      </w:r>
      <w:bookmarkEnd w:id="20"/>
      <w:r w:rsidRPr="009B53CC">
        <w:rPr>
          <w:rFonts w:asciiTheme="minorHAnsi" w:hAnsiTheme="minorHAnsi" w:cstheme="minorHAnsi"/>
          <w:sz w:val="24"/>
          <w:szCs w:val="24"/>
        </w:rPr>
        <w:t xml:space="preserve"> odpowiadającej przedmiotowi rozprawy doktorskiej – w składzie co najmniej czterech osób posiadających tytuł profesora w zakresie dziedziny nauki, do której należy ta dyscyplina naukowa</w:t>
      </w:r>
      <w:r w:rsidR="00FD28AC" w:rsidRPr="009B53CC">
        <w:rPr>
          <w:rFonts w:asciiTheme="minorHAnsi" w:hAnsiTheme="minorHAnsi" w:cstheme="minorHAnsi"/>
          <w:sz w:val="24"/>
          <w:szCs w:val="24"/>
        </w:rPr>
        <w:t xml:space="preserve"> lub</w:t>
      </w:r>
      <w:r w:rsidRPr="009B53CC">
        <w:rPr>
          <w:rFonts w:asciiTheme="minorHAnsi" w:hAnsiTheme="minorHAnsi" w:cstheme="minorHAnsi"/>
          <w:sz w:val="24"/>
          <w:szCs w:val="24"/>
        </w:rPr>
        <w:t xml:space="preserve"> stopień doktora habilitowanego w zakresie tej dyscypliny naukowej lub osób, które nabyły uprawnienia równoważne uprawnieniom wynikającym z posiadania stopnia doktora habilitowanego i prowadzą działalność naukową lub dydaktyczną w zakresie tej dyscypliny naukowej, a także promotora lub promotorów rozprawy doktorskiej;</w:t>
      </w:r>
    </w:p>
    <w:p w14:paraId="2BE9F044" w14:textId="7D30629E" w:rsidR="00E42456" w:rsidRDefault="00E42456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2) dyscypliny dodatkowej – w składzie co najmniej trzech osób, z których co najmniej jedna posiada tytuł profesora w zakresie dziedziny nauki, do której należy ta dyscyplina naukowa</w:t>
      </w:r>
      <w:r w:rsidR="00FD28AC" w:rsidRPr="009B53CC">
        <w:rPr>
          <w:rFonts w:asciiTheme="minorHAnsi" w:hAnsiTheme="minorHAnsi" w:cstheme="minorHAnsi"/>
          <w:sz w:val="24"/>
          <w:szCs w:val="24"/>
        </w:rPr>
        <w:t xml:space="preserve"> lub</w:t>
      </w:r>
      <w:r w:rsidRPr="009B53CC">
        <w:rPr>
          <w:rFonts w:asciiTheme="minorHAnsi" w:hAnsiTheme="minorHAnsi" w:cstheme="minorHAnsi"/>
          <w:sz w:val="24"/>
          <w:szCs w:val="24"/>
        </w:rPr>
        <w:t xml:space="preserve"> stopień doktora habilitowanego w zakresie tej dyscypliny naukowej lub nabyła uprawnienia równoważne uprawnieniom wynikającym z posiadania stopnia doktora habilitowanego i prowadzi działalność naukową lub dydaktyczną w zakresie tej dyscypliny naukowej</w:t>
      </w:r>
      <w:r w:rsidR="000D6A69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48B32A35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67145D" w14:textId="47E00686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12. Egzaminy doktorskie są oceniane według skali ocen określonych w </w:t>
      </w:r>
      <w:r w:rsidR="000D31A7" w:rsidRPr="009B53CC">
        <w:rPr>
          <w:rFonts w:asciiTheme="minorHAnsi" w:hAnsiTheme="minorHAnsi" w:cstheme="minorHAnsi"/>
          <w:sz w:val="24"/>
          <w:szCs w:val="24"/>
        </w:rPr>
        <w:t>r</w:t>
      </w:r>
      <w:r w:rsidRPr="009B53CC">
        <w:rPr>
          <w:rFonts w:asciiTheme="minorHAnsi" w:hAnsiTheme="minorHAnsi" w:cstheme="minorHAnsi"/>
          <w:sz w:val="24"/>
          <w:szCs w:val="24"/>
        </w:rPr>
        <w:t>egulaminach szkół doktorskich.</w:t>
      </w:r>
    </w:p>
    <w:p w14:paraId="3984F6D9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FEAC1D" w14:textId="4B4D07C8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13. W przypadku niezdania jednego z egzaminów doktorskich komisja</w:t>
      </w:r>
      <w:r w:rsidR="00766D3E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na wniosek osoby ubiegającej się o nadanie stopnia doktora, może wyrazić zgodę na powtórne zdawanie tego egzaminu, nie wcześniej jednak niż po upływie trzech miesięcy od dnia przystąpienia do </w:t>
      </w:r>
      <w:r w:rsidR="00766D3E">
        <w:rPr>
          <w:rFonts w:asciiTheme="minorHAnsi" w:hAnsiTheme="minorHAnsi" w:cstheme="minorHAnsi"/>
          <w:sz w:val="24"/>
          <w:szCs w:val="24"/>
        </w:rPr>
        <w:t>ni</w:t>
      </w:r>
      <w:r w:rsidRPr="009B53CC">
        <w:rPr>
          <w:rFonts w:asciiTheme="minorHAnsi" w:hAnsiTheme="minorHAnsi" w:cstheme="minorHAnsi"/>
          <w:sz w:val="24"/>
          <w:szCs w:val="24"/>
        </w:rPr>
        <w:t>ego po raz pierwszy. Wniosek, o którym mowa w tym przepisie</w:t>
      </w:r>
      <w:r w:rsidR="00766D3E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można złożyć tylko raz.</w:t>
      </w:r>
    </w:p>
    <w:p w14:paraId="111DA0BE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AC4216" w14:textId="488D2CDD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14. Jeżeli osoba ubiegająca się o nadanie stopnia doktora w wyznaczonym terminie nie przystąpi do egzaminów doktorskich albo </w:t>
      </w:r>
      <w:r w:rsidR="00AD6497" w:rsidRPr="009B53CC">
        <w:rPr>
          <w:rFonts w:asciiTheme="minorHAnsi" w:hAnsiTheme="minorHAnsi" w:cstheme="minorHAnsi"/>
          <w:sz w:val="24"/>
          <w:szCs w:val="24"/>
        </w:rPr>
        <w:t>nie złoży wniosku, o którym mowa w § 6 ust. 1</w:t>
      </w:r>
      <w:r w:rsidRPr="009B53CC">
        <w:rPr>
          <w:rFonts w:asciiTheme="minorHAnsi" w:hAnsiTheme="minorHAnsi" w:cstheme="minorHAnsi"/>
          <w:sz w:val="24"/>
          <w:szCs w:val="24"/>
        </w:rPr>
        <w:t>, komisja może podjąć decyzję o umorzeniu postępowania w sprawie nadania stopnia doktora.</w:t>
      </w:r>
    </w:p>
    <w:p w14:paraId="43700E26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DB9E92" w14:textId="5017C62B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15. Po zdaniu egzaminów przez osobę ubiegającą się o nadanie stopnia doktora, promotor w terminie 14 dni od </w:t>
      </w:r>
      <w:r w:rsidR="0016760E" w:rsidRPr="009B53CC">
        <w:rPr>
          <w:rFonts w:asciiTheme="minorHAnsi" w:hAnsiTheme="minorHAnsi" w:cstheme="minorHAnsi"/>
          <w:sz w:val="24"/>
          <w:szCs w:val="24"/>
        </w:rPr>
        <w:t xml:space="preserve">dnia </w:t>
      </w:r>
      <w:r w:rsidRPr="009B53CC">
        <w:rPr>
          <w:rFonts w:asciiTheme="minorHAnsi" w:hAnsiTheme="minorHAnsi" w:cstheme="minorHAnsi"/>
          <w:sz w:val="24"/>
          <w:szCs w:val="24"/>
        </w:rPr>
        <w:t xml:space="preserve">ostatniego egzaminu przedstawia komisji wyniki weryfikacji efektów uczenia się zgodnie z formularzem stanowiącym załącznik nr </w:t>
      </w:r>
      <w:r w:rsidR="00466649" w:rsidRPr="009B53CC">
        <w:rPr>
          <w:rFonts w:asciiTheme="minorHAnsi" w:hAnsiTheme="minorHAnsi" w:cstheme="minorHAnsi"/>
          <w:sz w:val="24"/>
          <w:szCs w:val="24"/>
        </w:rPr>
        <w:t>8</w:t>
      </w:r>
      <w:r w:rsidRPr="009B53CC">
        <w:rPr>
          <w:rFonts w:asciiTheme="minorHAnsi" w:hAnsiTheme="minorHAnsi" w:cstheme="minorHAnsi"/>
          <w:sz w:val="24"/>
          <w:szCs w:val="24"/>
        </w:rPr>
        <w:t xml:space="preserve"> do niniejszego Regulaminu.</w:t>
      </w:r>
    </w:p>
    <w:p w14:paraId="505F2DEA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C44CD6" w14:textId="3977FE5A" w:rsidR="00775FAD" w:rsidRPr="009B53CC" w:rsidRDefault="52F006CB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16. Weryfikacja efektów uczenia się dla kwalifikacji na poziomie 8 PRK jest przeprowadzana przez promotora z uwzględnieniem wyników egzaminów, o których mowa w ust. 11</w:t>
      </w:r>
      <w:r w:rsidR="00766D3E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oraz kryteriów określonych w aktach wykonawczych wydanych na podstawie art. 7 ust. 3 ustawy z dnia 22 grudnia 2015 r. o Zintegrowanym Systemie Kwalifikacji (</w:t>
      </w:r>
      <w:proofErr w:type="spellStart"/>
      <w:r w:rsidRPr="009B53C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B53CC">
        <w:rPr>
          <w:rFonts w:asciiTheme="minorHAnsi" w:hAnsiTheme="minorHAnsi" w:cstheme="minorHAnsi"/>
          <w:sz w:val="24"/>
          <w:szCs w:val="24"/>
        </w:rPr>
        <w:t>. Dz. U. z 2018</w:t>
      </w:r>
      <w:r w:rsidR="00AC4E2D">
        <w:rPr>
          <w:rFonts w:asciiTheme="minorHAnsi" w:hAnsiTheme="minorHAnsi" w:cstheme="minorHAnsi"/>
          <w:sz w:val="24"/>
          <w:szCs w:val="24"/>
        </w:rPr>
        <w:t xml:space="preserve"> r.</w:t>
      </w:r>
      <w:r w:rsidR="00766D3E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poz. 2153 ze zm.).</w:t>
      </w:r>
    </w:p>
    <w:p w14:paraId="1376BA19" w14:textId="77777777" w:rsidR="00775FAD" w:rsidRPr="009B53CC" w:rsidRDefault="00775F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C6DA327" w14:textId="18D099C2" w:rsidR="00775FAD" w:rsidRPr="009B53CC" w:rsidRDefault="00775F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2DEF78" w14:textId="450FDBBC" w:rsidR="00A342E9" w:rsidRPr="009B53CC" w:rsidRDefault="00A342E9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br w:type="page"/>
      </w:r>
    </w:p>
    <w:p w14:paraId="3F4884EB" w14:textId="77777777" w:rsidR="00083655" w:rsidRPr="009B53CC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Rozdział III</w:t>
      </w:r>
    </w:p>
    <w:p w14:paraId="5C1FF94C" w14:textId="0C659877" w:rsidR="00083655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Wspólne </w:t>
      </w:r>
      <w:r w:rsidR="0045684B" w:rsidRPr="009B53CC">
        <w:rPr>
          <w:rFonts w:asciiTheme="minorHAnsi" w:hAnsiTheme="minorHAnsi" w:cstheme="minorHAnsi"/>
          <w:sz w:val="24"/>
          <w:szCs w:val="24"/>
        </w:rPr>
        <w:t>postępowania w sprawie nadania stopnia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45684B" w:rsidRPr="009B53CC">
        <w:rPr>
          <w:rFonts w:asciiTheme="minorHAnsi" w:hAnsiTheme="minorHAnsi" w:cstheme="minorHAnsi"/>
          <w:sz w:val="24"/>
          <w:szCs w:val="24"/>
        </w:rPr>
        <w:t>doktora</w:t>
      </w:r>
    </w:p>
    <w:p w14:paraId="3096CFD8" w14:textId="77777777" w:rsidR="00766D3E" w:rsidRPr="009B53CC" w:rsidRDefault="00766D3E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1ABAEDA" w14:textId="0725B6BB" w:rsidR="00083655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10</w:t>
      </w:r>
    </w:p>
    <w:p w14:paraId="4CDFD277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96A228" w14:textId="07AB17F7" w:rsidR="0016760E" w:rsidRPr="009B53CC" w:rsidRDefault="0016760E" w:rsidP="00766D3E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9B53CC">
        <w:rPr>
          <w:rFonts w:eastAsia="SimSun" w:cstheme="minorHAnsi"/>
          <w:kern w:val="3"/>
          <w:sz w:val="24"/>
          <w:szCs w:val="24"/>
        </w:rPr>
        <w:t>1. Stopień naukowy doktora może być nadany przez Uniwersytet Łódzki wspólnie z innym podmiotem uprawnionym do nadawania stopnia doktora, w tym podmiotem zagranicznym, na podstawie zawartej z nim umowy.</w:t>
      </w:r>
    </w:p>
    <w:p w14:paraId="49C30372" w14:textId="77777777" w:rsidR="0016760E" w:rsidRPr="009B53CC" w:rsidRDefault="0016760E" w:rsidP="009B53CC">
      <w:pPr>
        <w:spacing w:after="0" w:line="240" w:lineRule="auto"/>
        <w:rPr>
          <w:rFonts w:eastAsia="SimSun" w:cstheme="minorHAnsi"/>
          <w:kern w:val="3"/>
          <w:sz w:val="24"/>
          <w:szCs w:val="24"/>
        </w:rPr>
      </w:pPr>
    </w:p>
    <w:p w14:paraId="71D78CD4" w14:textId="4FCD0CB9" w:rsidR="0016760E" w:rsidRPr="009B53CC" w:rsidRDefault="0016760E" w:rsidP="00766D3E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9B53CC">
        <w:rPr>
          <w:rFonts w:eastAsia="SimSun" w:cstheme="minorHAnsi"/>
          <w:kern w:val="3"/>
          <w:sz w:val="24"/>
          <w:szCs w:val="24"/>
        </w:rPr>
        <w:t xml:space="preserve">2. Do postępowania w sprawie nadania stopnia doktora w sytuacji, o której mowa w ust. 1, stosuje się przepisy niniejszego Regulaminu, chyba że </w:t>
      </w:r>
      <w:r w:rsidR="007F5695" w:rsidRPr="009B53CC">
        <w:rPr>
          <w:rFonts w:eastAsia="SimSun" w:cstheme="minorHAnsi"/>
          <w:kern w:val="3"/>
          <w:sz w:val="24"/>
          <w:szCs w:val="24"/>
        </w:rPr>
        <w:t>umowa</w:t>
      </w:r>
      <w:r w:rsidRPr="009B53CC">
        <w:rPr>
          <w:rFonts w:eastAsia="SimSun" w:cstheme="minorHAnsi"/>
          <w:kern w:val="3"/>
          <w:sz w:val="24"/>
          <w:szCs w:val="24"/>
        </w:rPr>
        <w:t xml:space="preserve">, o której mowa w ust. 1, </w:t>
      </w:r>
      <w:r w:rsidR="007F5695" w:rsidRPr="009B53CC">
        <w:rPr>
          <w:rFonts w:eastAsia="SimSun" w:cstheme="minorHAnsi"/>
          <w:kern w:val="3"/>
          <w:sz w:val="24"/>
          <w:szCs w:val="24"/>
        </w:rPr>
        <w:t>stanowi inaczej.</w:t>
      </w:r>
    </w:p>
    <w:p w14:paraId="3064FEEB" w14:textId="77777777" w:rsidR="0016760E" w:rsidRPr="009B53CC" w:rsidRDefault="0016760E" w:rsidP="009B53CC">
      <w:pPr>
        <w:spacing w:after="0" w:line="240" w:lineRule="auto"/>
        <w:rPr>
          <w:rFonts w:eastAsia="SimSun" w:cstheme="minorHAnsi"/>
          <w:kern w:val="3"/>
          <w:sz w:val="24"/>
          <w:szCs w:val="24"/>
        </w:rPr>
      </w:pPr>
    </w:p>
    <w:p w14:paraId="099F63F3" w14:textId="75282B18" w:rsidR="007644C2" w:rsidRPr="009B53CC" w:rsidRDefault="0016760E" w:rsidP="00766D3E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9B53CC">
        <w:rPr>
          <w:rFonts w:eastAsia="SimSun" w:cstheme="minorHAnsi"/>
          <w:kern w:val="3"/>
          <w:sz w:val="24"/>
          <w:szCs w:val="24"/>
        </w:rPr>
        <w:t>3. Osobie, której nadano stopień naukowy doktora</w:t>
      </w:r>
      <w:r w:rsidR="00285330" w:rsidRPr="009B53CC">
        <w:rPr>
          <w:rFonts w:eastAsia="SimSun" w:cstheme="minorHAnsi"/>
          <w:kern w:val="3"/>
          <w:sz w:val="24"/>
          <w:szCs w:val="24"/>
        </w:rPr>
        <w:t xml:space="preserve"> wspólnie z innym podmiotem,</w:t>
      </w:r>
      <w:r w:rsidRPr="009B53CC">
        <w:rPr>
          <w:rFonts w:eastAsia="SimSun" w:cstheme="minorHAnsi"/>
          <w:kern w:val="3"/>
          <w:sz w:val="24"/>
          <w:szCs w:val="24"/>
        </w:rPr>
        <w:t xml:space="preserve"> dyplom wydaje </w:t>
      </w:r>
      <w:r w:rsidR="00596E62" w:rsidRPr="009B53CC">
        <w:rPr>
          <w:rFonts w:eastAsia="SimSun" w:cstheme="minorHAnsi"/>
          <w:kern w:val="3"/>
          <w:sz w:val="24"/>
          <w:szCs w:val="24"/>
        </w:rPr>
        <w:t>podmiot wskazany w umowie.</w:t>
      </w:r>
      <w:r w:rsidR="007644C2" w:rsidRPr="009B53CC">
        <w:rPr>
          <w:rFonts w:cstheme="minorHAnsi"/>
          <w:sz w:val="24"/>
          <w:szCs w:val="24"/>
        </w:rPr>
        <w:br w:type="page"/>
      </w:r>
    </w:p>
    <w:p w14:paraId="6C6B861C" w14:textId="385E02D4" w:rsidR="00083655" w:rsidRPr="009B53CC" w:rsidRDefault="00083655" w:rsidP="009B53CC">
      <w:pPr>
        <w:pStyle w:val="Standard"/>
        <w:tabs>
          <w:tab w:val="left" w:pos="3674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Rozdział IV</w:t>
      </w:r>
    </w:p>
    <w:p w14:paraId="7404E1DF" w14:textId="77777777" w:rsidR="00083655" w:rsidRPr="009B53CC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Postępowanie w sprawie nadania stopnia doktora habilitowanego</w:t>
      </w:r>
    </w:p>
    <w:p w14:paraId="332FD7F6" w14:textId="77777777" w:rsidR="0016373F" w:rsidRPr="009B53CC" w:rsidRDefault="0016373F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C72BE01" w14:textId="4199F15A" w:rsidR="00083655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11</w:t>
      </w:r>
    </w:p>
    <w:p w14:paraId="49CCE688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F02B5F" w14:textId="24474EC1" w:rsidR="00083655" w:rsidRPr="009B53CC" w:rsidRDefault="007644C2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1. </w:t>
      </w:r>
      <w:r w:rsidR="00680711" w:rsidRPr="009B53CC">
        <w:rPr>
          <w:rFonts w:asciiTheme="minorHAnsi" w:hAnsiTheme="minorHAnsi" w:cstheme="minorHAnsi"/>
          <w:sz w:val="24"/>
          <w:szCs w:val="24"/>
        </w:rPr>
        <w:t>Wniosek o wszczęcie postępowania w sprawie nadania stopnia doktora habilitowanego składa się do komisji za pośrednictwem RDN.</w:t>
      </w:r>
    </w:p>
    <w:p w14:paraId="7B689E0E" w14:textId="77777777" w:rsidR="00680711" w:rsidRPr="009B53CC" w:rsidRDefault="00680711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BC8A7F" w14:textId="009A35DF" w:rsidR="00083655" w:rsidRPr="009B53CC" w:rsidRDefault="007644C2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2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>. Do wniosku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, o którym mowa w ust. 1, 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 xml:space="preserve">osoba ubiegająca się o nadanie stopnia doktora habilitowanego </w:t>
      </w:r>
      <w:r w:rsidR="00EA042E" w:rsidRPr="009B53CC">
        <w:rPr>
          <w:rFonts w:asciiTheme="minorHAnsi" w:eastAsia="Times New Roman" w:hAnsiTheme="minorHAnsi" w:cstheme="minorHAnsi"/>
          <w:sz w:val="24"/>
          <w:szCs w:val="24"/>
        </w:rPr>
        <w:t>dołącza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C19D957" w14:textId="77777777" w:rsidR="00083655" w:rsidRPr="009B53CC" w:rsidRDefault="00083655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1) odpis lub kserokopię dyplomu potwierdzającego posiadanie stopnia doktora</w:t>
      </w:r>
      <w:r w:rsidRPr="009B53CC">
        <w:rPr>
          <w:rFonts w:asciiTheme="minorHAnsi" w:hAnsiTheme="minorHAnsi" w:cstheme="minorHAnsi"/>
          <w:sz w:val="24"/>
          <w:szCs w:val="24"/>
        </w:rPr>
        <w:t xml:space="preserve"> (poświadczoną za zgodność z oryginałem przez podmiot wydający dyplom)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6B3C914" w14:textId="1570DF80" w:rsidR="00083655" w:rsidRPr="009B53CC" w:rsidRDefault="00083655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2) autoreferat przedstawiający opis dorobku i osiągnięć naukowych w języku polskim i</w:t>
      </w:r>
      <w:r w:rsidR="00766D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>języku angielskim;</w:t>
      </w:r>
    </w:p>
    <w:p w14:paraId="62198A35" w14:textId="2F136D18" w:rsidR="003435E5" w:rsidRPr="009B53CC" w:rsidRDefault="00083655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3) kwestionariusz osobowy, którego wzór określa załącznik nr </w:t>
      </w:r>
      <w:r w:rsidR="00C1441E" w:rsidRPr="009B53CC">
        <w:rPr>
          <w:rFonts w:asciiTheme="minorHAnsi" w:hAnsiTheme="minorHAnsi" w:cstheme="minorHAnsi"/>
          <w:sz w:val="24"/>
          <w:szCs w:val="24"/>
        </w:rPr>
        <w:t>6</w:t>
      </w:r>
      <w:r w:rsidR="00B3713E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do niniejszego Regulaminu</w:t>
      </w:r>
      <w:r w:rsidR="003435E5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1A35EDD8" w14:textId="2DCAE4D0" w:rsidR="00083655" w:rsidRPr="009B53CC" w:rsidRDefault="003435E5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4) oświadczenie, o którym mowa w § 6 ust. 2 pkt 8.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201BC1C" w14:textId="79EE442A" w:rsidR="00083655" w:rsidRPr="009B53CC" w:rsidRDefault="00083655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Wzór wniosku, o którym mowa w ust. 1, stanowi załącznik nr </w:t>
      </w:r>
      <w:r w:rsidR="00466649" w:rsidRPr="009B53CC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 do niniejszego Regulaminu.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9A74B5" w14:textId="77777777" w:rsidR="00083655" w:rsidRPr="009B53CC" w:rsidRDefault="00083655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BED35D" w14:textId="3554EDFE" w:rsidR="002F78E5" w:rsidRDefault="00083655" w:rsidP="002F78E5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3CC">
        <w:rPr>
          <w:rFonts w:eastAsia="Times New Roman" w:cstheme="minorHAnsi"/>
          <w:sz w:val="24"/>
          <w:szCs w:val="24"/>
        </w:rPr>
        <w:t>3. W przypadku, gdy osiągnięciem naukowym jest samodzielna i wyodrębniona część pracy zbiorowej, do wniosku o wszczęcie postępowania habilitacyjnego załącza się oświadczenia wszystkich jej współautorów określające indywidualny wkład każdego z nich w jej powstanie. W przypadku, gdy praca zbiorowa ma więcej niż pięciu współautorów, należy załączyć oświadczenie określające indywidualny wkład w powstanie tej pracy oraz oświadczenia co najmniej czterech pozostałych współautorów</w:t>
      </w:r>
      <w:r w:rsidR="00ED12B0" w:rsidRPr="009B53CC">
        <w:rPr>
          <w:rFonts w:eastAsia="Times New Roman" w:cstheme="minorHAnsi"/>
          <w:sz w:val="24"/>
          <w:szCs w:val="24"/>
        </w:rPr>
        <w:t>;</w:t>
      </w:r>
      <w:r w:rsidRPr="009B53CC">
        <w:rPr>
          <w:rFonts w:eastAsia="Times New Roman" w:cstheme="minorHAnsi"/>
          <w:sz w:val="24"/>
          <w:szCs w:val="24"/>
        </w:rPr>
        <w:t xml:space="preserve"> </w:t>
      </w:r>
      <w:r w:rsidR="00ED12B0" w:rsidRPr="009B53CC">
        <w:rPr>
          <w:rFonts w:eastAsia="Times New Roman" w:cstheme="minorHAnsi"/>
          <w:sz w:val="24"/>
          <w:szCs w:val="24"/>
        </w:rPr>
        <w:t>§ 4 ust</w:t>
      </w:r>
      <w:r w:rsidR="00766D3E">
        <w:rPr>
          <w:rFonts w:eastAsia="Times New Roman" w:cstheme="minorHAnsi"/>
          <w:sz w:val="24"/>
          <w:szCs w:val="24"/>
        </w:rPr>
        <w:t>.</w:t>
      </w:r>
      <w:r w:rsidR="00ED12B0" w:rsidRPr="009B53CC">
        <w:rPr>
          <w:rFonts w:eastAsia="Times New Roman" w:cstheme="minorHAnsi"/>
          <w:sz w:val="24"/>
          <w:szCs w:val="24"/>
        </w:rPr>
        <w:t xml:space="preserve"> 4 stosuje się odpowiednio. </w:t>
      </w:r>
      <w:r w:rsidRPr="009B53CC">
        <w:rPr>
          <w:rFonts w:eastAsia="Times New Roman" w:cstheme="minorHAnsi"/>
          <w:sz w:val="24"/>
          <w:szCs w:val="24"/>
        </w:rPr>
        <w:t xml:space="preserve">Wzór oświadczenia stanowi </w:t>
      </w:r>
      <w:r w:rsidRPr="009B53CC">
        <w:rPr>
          <w:rFonts w:cstheme="minorHAnsi"/>
          <w:sz w:val="24"/>
          <w:szCs w:val="24"/>
        </w:rPr>
        <w:t>załącznik nr 2 do niniejszego Regulaminu</w:t>
      </w:r>
      <w:r w:rsidRPr="009B53CC">
        <w:rPr>
          <w:rFonts w:eastAsia="Times New Roman" w:cstheme="minorHAnsi"/>
          <w:sz w:val="24"/>
          <w:szCs w:val="24"/>
        </w:rPr>
        <w:t>.</w:t>
      </w:r>
      <w:r w:rsidR="002F78E5">
        <w:rPr>
          <w:rFonts w:cstheme="minorHAnsi"/>
          <w:sz w:val="24"/>
          <w:szCs w:val="24"/>
        </w:rPr>
        <w:t> </w:t>
      </w:r>
    </w:p>
    <w:p w14:paraId="65934A6D" w14:textId="77777777" w:rsidR="00083655" w:rsidRPr="009B53CC" w:rsidRDefault="00083655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C5200F" w14:textId="6D8EDCAA" w:rsidR="00F92FB2" w:rsidRPr="009B53CC" w:rsidRDefault="00083655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4. Jeżeli osoba, o której mowa w ust. 1, ubiegała się wcześniej o nadanie stopnia doktora habilitowanego, dołącza do wniosku informację o przebiegu postępowania habilitacyjnego</w:t>
      </w:r>
      <w:r w:rsidR="00DF4A22">
        <w:rPr>
          <w:rFonts w:asciiTheme="minorHAnsi" w:eastAsia="Times New Roman" w:hAnsiTheme="minorHAnsi" w:cstheme="minorHAnsi"/>
          <w:sz w:val="24"/>
          <w:szCs w:val="24"/>
        </w:rPr>
        <w:t xml:space="preserve"> z </w:t>
      </w:r>
      <w:r w:rsidR="005E3D6A" w:rsidRPr="009B53CC">
        <w:rPr>
          <w:rFonts w:asciiTheme="minorHAnsi" w:eastAsia="Times New Roman" w:hAnsiTheme="minorHAnsi" w:cstheme="minorHAnsi"/>
          <w:sz w:val="24"/>
          <w:szCs w:val="24"/>
        </w:rPr>
        <w:t>podmiotu</w:t>
      </w:r>
      <w:r w:rsidR="00F92FB2" w:rsidRPr="009B53CC">
        <w:rPr>
          <w:rFonts w:asciiTheme="minorHAnsi" w:eastAsia="Times New Roman" w:hAnsiTheme="minorHAnsi" w:cstheme="minorHAnsi"/>
          <w:sz w:val="24"/>
          <w:szCs w:val="24"/>
        </w:rPr>
        <w:t>, w któr</w:t>
      </w:r>
      <w:r w:rsidR="005E3D6A" w:rsidRPr="009B53CC">
        <w:rPr>
          <w:rFonts w:asciiTheme="minorHAnsi" w:eastAsia="Times New Roman" w:hAnsiTheme="minorHAnsi" w:cstheme="minorHAnsi"/>
          <w:sz w:val="24"/>
          <w:szCs w:val="24"/>
        </w:rPr>
        <w:t>ym</w:t>
      </w:r>
      <w:r w:rsidR="00F92FB2" w:rsidRPr="009B53CC">
        <w:rPr>
          <w:rFonts w:asciiTheme="minorHAnsi" w:eastAsia="Times New Roman" w:hAnsiTheme="minorHAnsi" w:cstheme="minorHAnsi"/>
          <w:sz w:val="24"/>
          <w:szCs w:val="24"/>
        </w:rPr>
        <w:t xml:space="preserve"> było ono przeprowadzone.</w:t>
      </w:r>
    </w:p>
    <w:p w14:paraId="018ADE3D" w14:textId="400C00D7" w:rsidR="00083655" w:rsidRDefault="00083655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3E596B1" w14:textId="77777777" w:rsidR="00766D3E" w:rsidRPr="009B53CC" w:rsidRDefault="00766D3E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EFB346" w14:textId="54B4CB44" w:rsidR="00083655" w:rsidRDefault="00083655" w:rsidP="009B53CC">
      <w:pPr>
        <w:pStyle w:val="Default"/>
        <w:jc w:val="center"/>
        <w:rPr>
          <w:rFonts w:asciiTheme="minorHAnsi" w:eastAsia="Times New Roman" w:hAnsiTheme="minorHAnsi" w:cstheme="minorHAnsi"/>
          <w:color w:val="auto"/>
        </w:rPr>
      </w:pPr>
      <w:r w:rsidRPr="009B53CC">
        <w:rPr>
          <w:rFonts w:asciiTheme="minorHAnsi" w:eastAsia="Times New Roman" w:hAnsiTheme="minorHAnsi" w:cstheme="minorHAnsi"/>
          <w:color w:val="auto"/>
        </w:rPr>
        <w:t>§ 12</w:t>
      </w:r>
    </w:p>
    <w:p w14:paraId="36E6E411" w14:textId="77777777" w:rsidR="00AC4E2D" w:rsidRPr="009B53CC" w:rsidRDefault="00AC4E2D" w:rsidP="009B53C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1CED565" w14:textId="5B1BB813" w:rsidR="007644C2" w:rsidRPr="009B53CC" w:rsidRDefault="007644C2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1. </w:t>
      </w:r>
      <w:r w:rsidR="00ED12B0" w:rsidRPr="009B53CC">
        <w:rPr>
          <w:rFonts w:asciiTheme="minorHAnsi" w:hAnsiTheme="minorHAnsi" w:cstheme="minorHAnsi"/>
          <w:color w:val="auto"/>
        </w:rPr>
        <w:t>W terminie</w:t>
      </w:r>
      <w:r w:rsidR="004743F7" w:rsidRPr="009B53CC">
        <w:rPr>
          <w:rFonts w:asciiTheme="minorHAnsi" w:hAnsiTheme="minorHAnsi" w:cstheme="minorHAnsi"/>
          <w:color w:val="auto"/>
        </w:rPr>
        <w:t xml:space="preserve">, o którym mowa w </w:t>
      </w:r>
      <w:r w:rsidR="00251DB4" w:rsidRPr="009B53CC">
        <w:rPr>
          <w:rFonts w:asciiTheme="minorHAnsi" w:hAnsiTheme="minorHAnsi" w:cstheme="minorHAnsi"/>
          <w:color w:val="auto"/>
        </w:rPr>
        <w:t>art. 221 ust. 2 ustawy, komisja może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="00251DB4" w:rsidRPr="009B53CC">
        <w:rPr>
          <w:rFonts w:asciiTheme="minorHAnsi" w:hAnsiTheme="minorHAnsi" w:cstheme="minorHAnsi"/>
          <w:color w:val="auto"/>
        </w:rPr>
        <w:t xml:space="preserve"> w drodze postanowienia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="00251DB4" w:rsidRPr="009B53CC">
        <w:rPr>
          <w:rFonts w:asciiTheme="minorHAnsi" w:hAnsiTheme="minorHAnsi" w:cstheme="minorHAnsi"/>
          <w:color w:val="auto"/>
        </w:rPr>
        <w:t xml:space="preserve"> nie wyrazić zgody na przeprowadzenie postępowania w sprawie nadania stopnia doktora habilitowanego i zwrócić wniosek do RDN.</w:t>
      </w:r>
    </w:p>
    <w:p w14:paraId="28096D7F" w14:textId="77777777" w:rsidR="00A2509A" w:rsidRPr="009B53CC" w:rsidRDefault="00A2509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410DDCD6" w14:textId="7CF6CCC9" w:rsidR="007644C2" w:rsidRPr="009B53CC" w:rsidRDefault="007644C2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2. </w:t>
      </w:r>
      <w:r w:rsidR="00B3713E" w:rsidRPr="009B53CC">
        <w:rPr>
          <w:rFonts w:asciiTheme="minorHAnsi" w:hAnsiTheme="minorHAnsi" w:cstheme="minorHAnsi"/>
          <w:color w:val="auto"/>
        </w:rPr>
        <w:t>N</w:t>
      </w:r>
      <w:r w:rsidR="00B32EEF" w:rsidRPr="009B53CC">
        <w:rPr>
          <w:rFonts w:asciiTheme="minorHAnsi" w:hAnsiTheme="minorHAnsi" w:cstheme="minorHAnsi"/>
          <w:color w:val="auto"/>
        </w:rPr>
        <w:t xml:space="preserve">iezwłocznie po upływie terminu, o którym mowa w art. 221 ust. 2 ustawy, </w:t>
      </w:r>
      <w:r w:rsidR="00B3713E" w:rsidRPr="009B53CC">
        <w:rPr>
          <w:rFonts w:asciiTheme="minorHAnsi" w:hAnsiTheme="minorHAnsi" w:cstheme="minorHAnsi"/>
          <w:color w:val="auto"/>
        </w:rPr>
        <w:t xml:space="preserve">przewodniczący komisji wyznacza sekretarza administracyjnego, </w:t>
      </w:r>
      <w:r w:rsidR="00B32EEF" w:rsidRPr="009B53CC">
        <w:rPr>
          <w:rFonts w:asciiTheme="minorHAnsi" w:hAnsiTheme="minorHAnsi" w:cstheme="minorHAnsi"/>
          <w:color w:val="auto"/>
        </w:rPr>
        <w:t xml:space="preserve">chyba że </w:t>
      </w:r>
      <w:r w:rsidR="00DF4A22">
        <w:rPr>
          <w:rFonts w:asciiTheme="minorHAnsi" w:hAnsiTheme="minorHAnsi" w:cstheme="minorHAnsi"/>
          <w:color w:val="auto"/>
        </w:rPr>
        <w:t>komisja wydała postanowienie, o </w:t>
      </w:r>
      <w:r w:rsidR="00B32EEF" w:rsidRPr="009B53CC">
        <w:rPr>
          <w:rFonts w:asciiTheme="minorHAnsi" w:hAnsiTheme="minorHAnsi" w:cstheme="minorHAnsi"/>
          <w:color w:val="auto"/>
        </w:rPr>
        <w:t>którym mowa w</w:t>
      </w:r>
      <w:r w:rsidRPr="009B53CC">
        <w:rPr>
          <w:rFonts w:asciiTheme="minorHAnsi" w:hAnsiTheme="minorHAnsi" w:cstheme="minorHAnsi"/>
          <w:color w:val="auto"/>
        </w:rPr>
        <w:t xml:space="preserve"> ust. 1.</w:t>
      </w:r>
    </w:p>
    <w:p w14:paraId="64B14CAB" w14:textId="77777777" w:rsidR="00A2509A" w:rsidRPr="009B53CC" w:rsidRDefault="00A2509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E85D9E" w14:textId="0CBA5DE8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3. Recenzentem może być osoba niespełniająca warunków określonych w art. 221 ust. 4 i 5 ustawy, która jest pracownikiem zagranicznej uczelni lub instytucji naukowej, jeżeli RDN lub komisja uzna, że osoba ta posiada znaczący dorobek w zakresie zagadnień związanych z osiągnięciami osoby ubiegającej się o stopień doktora habilitowanego.</w:t>
      </w:r>
    </w:p>
    <w:p w14:paraId="105C65D2" w14:textId="77777777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775465" w14:textId="77777777" w:rsidR="00055F92" w:rsidRPr="009B53CC" w:rsidRDefault="009060E6" w:rsidP="009B53CC">
      <w:pPr>
        <w:pStyle w:val="Standard"/>
        <w:spacing w:after="0" w:line="240" w:lineRule="auto"/>
        <w:jc w:val="both"/>
        <w:rPr>
          <w:rStyle w:val="xsize"/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 xml:space="preserve">4. </w:t>
      </w:r>
      <w:r w:rsidR="00055F92" w:rsidRPr="009B53CC">
        <w:rPr>
          <w:rStyle w:val="xsize"/>
          <w:rFonts w:asciiTheme="minorHAnsi" w:hAnsiTheme="minorHAnsi" w:cstheme="minorHAnsi"/>
          <w:sz w:val="24"/>
          <w:szCs w:val="24"/>
        </w:rPr>
        <w:t>Przed powołaniem komisji habilitacyjnej, recenzent składa oświadczenie o niewystąpieniu okoliczności uniemożliwiających pełnienie funkcji recenzenta. Wzór oświadczenia stanowi załącznik nr 10 do niniejszego Regulaminu.</w:t>
      </w:r>
    </w:p>
    <w:p w14:paraId="3A7D9C77" w14:textId="77777777" w:rsidR="009060E6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292E591E" w14:textId="278913BF" w:rsidR="007644C2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5</w:t>
      </w:r>
      <w:r w:rsidR="007644C2" w:rsidRPr="009B53CC">
        <w:rPr>
          <w:rFonts w:asciiTheme="minorHAnsi" w:hAnsiTheme="minorHAnsi" w:cstheme="minorHAnsi"/>
          <w:color w:val="auto"/>
        </w:rPr>
        <w:t xml:space="preserve">. </w:t>
      </w:r>
      <w:r w:rsidR="00572965" w:rsidRPr="009B53CC">
        <w:rPr>
          <w:rFonts w:asciiTheme="minorHAnsi" w:hAnsiTheme="minorHAnsi" w:cstheme="minorHAnsi"/>
          <w:color w:val="auto"/>
        </w:rPr>
        <w:t>Komisja powołuje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="00572965" w:rsidRPr="009B53CC">
        <w:rPr>
          <w:rFonts w:asciiTheme="minorHAnsi" w:hAnsiTheme="minorHAnsi" w:cstheme="minorHAnsi"/>
          <w:color w:val="auto"/>
        </w:rPr>
        <w:t xml:space="preserve"> w drodze postanowienia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="00572965" w:rsidRPr="009B53CC">
        <w:rPr>
          <w:rFonts w:asciiTheme="minorHAnsi" w:hAnsiTheme="minorHAnsi" w:cstheme="minorHAnsi"/>
          <w:color w:val="auto"/>
        </w:rPr>
        <w:t xml:space="preserve"> komisję habilitacyjną w terminie</w:t>
      </w:r>
      <w:r w:rsidR="00766D3E">
        <w:rPr>
          <w:rFonts w:asciiTheme="minorHAnsi" w:hAnsiTheme="minorHAnsi" w:cstheme="minorHAnsi"/>
          <w:color w:val="auto"/>
        </w:rPr>
        <w:t>,</w:t>
      </w:r>
      <w:r w:rsidR="00572965" w:rsidRPr="009B53CC">
        <w:rPr>
          <w:rFonts w:asciiTheme="minorHAnsi" w:hAnsiTheme="minorHAnsi" w:cstheme="minorHAnsi"/>
          <w:color w:val="auto"/>
        </w:rPr>
        <w:t xml:space="preserve"> o którym mowa w art. 221 ust. 5 ustawy. Kandydatów na</w:t>
      </w:r>
      <w:r w:rsidR="00680711" w:rsidRPr="009B53CC">
        <w:rPr>
          <w:rFonts w:asciiTheme="minorHAnsi" w:hAnsiTheme="minorHAnsi" w:cstheme="minorHAnsi"/>
          <w:color w:val="auto"/>
        </w:rPr>
        <w:t xml:space="preserve"> członków komisji habilitacyjnej, o których mowa w art. 221 ust. 5 pkt 2 i 3 ustawy</w:t>
      </w:r>
      <w:r w:rsidR="00572965" w:rsidRPr="009B53CC">
        <w:rPr>
          <w:rFonts w:asciiTheme="minorHAnsi" w:hAnsiTheme="minorHAnsi" w:cstheme="minorHAnsi"/>
          <w:color w:val="auto"/>
        </w:rPr>
        <w:t xml:space="preserve">, </w:t>
      </w:r>
      <w:r w:rsidR="007D2A85" w:rsidRPr="009B53CC">
        <w:rPr>
          <w:rFonts w:asciiTheme="minorHAnsi" w:hAnsiTheme="minorHAnsi" w:cstheme="minorHAnsi"/>
          <w:color w:val="auto"/>
        </w:rPr>
        <w:t xml:space="preserve">zgłasza </w:t>
      </w:r>
      <w:r w:rsidR="00572965" w:rsidRPr="009B53CC">
        <w:rPr>
          <w:rFonts w:asciiTheme="minorHAnsi" w:hAnsiTheme="minorHAnsi" w:cstheme="minorHAnsi"/>
          <w:color w:val="auto"/>
        </w:rPr>
        <w:t>przewodniczący komisji</w:t>
      </w:r>
      <w:r w:rsidR="007D2A85" w:rsidRPr="009B53CC">
        <w:rPr>
          <w:rFonts w:asciiTheme="minorHAnsi" w:hAnsiTheme="minorHAnsi" w:cstheme="minorHAnsi"/>
          <w:color w:val="auto"/>
        </w:rPr>
        <w:t>.</w:t>
      </w:r>
    </w:p>
    <w:p w14:paraId="5A4963CF" w14:textId="77777777" w:rsidR="00A2509A" w:rsidRPr="009B53CC" w:rsidRDefault="00A2509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1AC47511" w14:textId="00D72F97" w:rsidR="00572965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6</w:t>
      </w:r>
      <w:r w:rsidR="007644C2" w:rsidRPr="009B53CC">
        <w:rPr>
          <w:rFonts w:asciiTheme="minorHAnsi" w:hAnsiTheme="minorHAnsi" w:cstheme="minorHAnsi"/>
          <w:color w:val="auto"/>
        </w:rPr>
        <w:t xml:space="preserve">. </w:t>
      </w:r>
      <w:r w:rsidR="001E3F34" w:rsidRPr="009B53CC">
        <w:rPr>
          <w:rFonts w:asciiTheme="minorHAnsi" w:hAnsiTheme="minorHAnsi" w:cstheme="minorHAnsi"/>
          <w:color w:val="auto"/>
        </w:rPr>
        <w:t>Zadaniem przewodniczącego komisji habilitacyjnej jest organizowanie pracy tej komisji oraz prowadzenie jej posiedzeń.</w:t>
      </w:r>
    </w:p>
    <w:p w14:paraId="6D3E0A36" w14:textId="77777777" w:rsidR="00A2509A" w:rsidRPr="009B53CC" w:rsidRDefault="00A2509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17737004" w14:textId="2A89097D" w:rsidR="007644C2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7</w:t>
      </w:r>
      <w:r w:rsidR="007644C2" w:rsidRPr="009B53CC">
        <w:rPr>
          <w:rFonts w:asciiTheme="minorHAnsi" w:hAnsiTheme="minorHAnsi" w:cstheme="minorHAnsi"/>
          <w:color w:val="auto"/>
        </w:rPr>
        <w:t>. Komisja habilitacyjna nie może podejmować uchwał w składzie mniejszym niż sześć osób oraz pod nieobecność przewodniczącego i</w:t>
      </w:r>
      <w:r w:rsidR="005F658F" w:rsidRPr="009B53CC">
        <w:rPr>
          <w:rFonts w:asciiTheme="minorHAnsi" w:hAnsiTheme="minorHAnsi" w:cstheme="minorHAnsi"/>
          <w:color w:val="auto"/>
        </w:rPr>
        <w:t xml:space="preserve"> </w:t>
      </w:r>
      <w:r w:rsidR="007644C2" w:rsidRPr="009B53CC">
        <w:rPr>
          <w:rFonts w:asciiTheme="minorHAnsi" w:hAnsiTheme="minorHAnsi" w:cstheme="minorHAnsi"/>
          <w:color w:val="auto"/>
        </w:rPr>
        <w:t>sekretarza.</w:t>
      </w:r>
    </w:p>
    <w:p w14:paraId="741BA2BB" w14:textId="77777777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98AA67" w14:textId="6ADBB5FC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8. </w:t>
      </w:r>
      <w:r w:rsidR="00A2509A" w:rsidRPr="009B53CC">
        <w:rPr>
          <w:rFonts w:asciiTheme="minorHAnsi" w:hAnsiTheme="minorHAnsi" w:cstheme="minorHAnsi"/>
          <w:sz w:val="24"/>
          <w:szCs w:val="24"/>
        </w:rPr>
        <w:t>Podczas kolokwium habilitacyjnego osoba ubiegająca się o nadanie stopnia naukowego doktora habilitowanego</w:t>
      </w:r>
      <w:r w:rsidRPr="009B53CC">
        <w:rPr>
          <w:rFonts w:asciiTheme="minorHAnsi" w:hAnsiTheme="minorHAnsi" w:cstheme="minorHAnsi"/>
          <w:sz w:val="24"/>
          <w:szCs w:val="24"/>
        </w:rPr>
        <w:t>:</w:t>
      </w:r>
    </w:p>
    <w:p w14:paraId="19DA3868" w14:textId="2752D141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1) </w:t>
      </w:r>
      <w:r w:rsidR="00A2509A" w:rsidRPr="009B53CC">
        <w:rPr>
          <w:rFonts w:asciiTheme="minorHAnsi" w:hAnsiTheme="minorHAnsi" w:cstheme="minorHAnsi"/>
          <w:sz w:val="24"/>
          <w:szCs w:val="24"/>
        </w:rPr>
        <w:t xml:space="preserve">odpowiada na </w:t>
      </w:r>
      <w:r w:rsidRPr="009B53CC">
        <w:rPr>
          <w:rFonts w:asciiTheme="minorHAnsi" w:hAnsiTheme="minorHAnsi" w:cstheme="minorHAnsi"/>
          <w:sz w:val="24"/>
          <w:szCs w:val="24"/>
        </w:rPr>
        <w:t>pytania zadawane przez członków komisji habilitacyjnej;</w:t>
      </w:r>
    </w:p>
    <w:p w14:paraId="7631C074" w14:textId="6A076B9F" w:rsidR="001959CA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2) </w:t>
      </w:r>
      <w:r w:rsidR="001959CA" w:rsidRPr="009B53CC">
        <w:rPr>
          <w:rFonts w:asciiTheme="minorHAnsi" w:hAnsiTheme="minorHAnsi" w:cstheme="minorHAnsi"/>
          <w:sz w:val="24"/>
          <w:szCs w:val="24"/>
        </w:rPr>
        <w:t xml:space="preserve">wygłasza wykład habilitacyjny na temat </w:t>
      </w:r>
      <w:r w:rsidR="00B3713E" w:rsidRPr="009B53CC">
        <w:rPr>
          <w:rFonts w:asciiTheme="minorHAnsi" w:hAnsiTheme="minorHAnsi" w:cstheme="minorHAnsi"/>
          <w:sz w:val="24"/>
          <w:szCs w:val="24"/>
        </w:rPr>
        <w:t xml:space="preserve">przez siebie </w:t>
      </w:r>
      <w:r w:rsidR="001959CA" w:rsidRPr="009B53CC">
        <w:rPr>
          <w:rFonts w:asciiTheme="minorHAnsi" w:hAnsiTheme="minorHAnsi" w:cstheme="minorHAnsi"/>
          <w:sz w:val="24"/>
          <w:szCs w:val="24"/>
        </w:rPr>
        <w:t>wybrany.</w:t>
      </w:r>
    </w:p>
    <w:p w14:paraId="59F7AF15" w14:textId="77777777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04A3A1" w14:textId="3FE14CD3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9. Z posiedzeń komisji habilitacyjnej, w szczególności z przebiegu kolokwium habilitacyjnego, sekretarz tej komisji sporządza protokół. </w:t>
      </w:r>
    </w:p>
    <w:p w14:paraId="630619A6" w14:textId="77777777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4F68F" w14:textId="77777777" w:rsidR="001431EE" w:rsidRPr="001431EE" w:rsidRDefault="009060E6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1" w:name="_Hlk27310149"/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10. </w:t>
      </w:r>
      <w:bookmarkEnd w:id="21"/>
      <w:r w:rsidR="001431EE" w:rsidRPr="001431EE">
        <w:rPr>
          <w:rFonts w:asciiTheme="minorHAnsi" w:hAnsiTheme="minorHAnsi" w:cstheme="minorHAnsi"/>
          <w:sz w:val="24"/>
          <w:szCs w:val="24"/>
        </w:rPr>
        <w:t>Posiedzenie komisji habilitacyjnej, w tym kolokwium habilitacyjne, może być przeprowadzone poza siedzibą Uniwersytetu Łódzkiego przy użyciu środków komunikacji elektronicznej, zapewniających w szczególności:</w:t>
      </w:r>
    </w:p>
    <w:p w14:paraId="11F39502" w14:textId="097E3DF9" w:rsidR="001431EE" w:rsidRPr="001431EE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Pr="001431EE">
        <w:rPr>
          <w:rFonts w:asciiTheme="minorHAnsi" w:hAnsiTheme="minorHAnsi" w:cstheme="minorHAnsi"/>
          <w:sz w:val="24"/>
          <w:szCs w:val="24"/>
        </w:rPr>
        <w:t>transmisję posiedzenia w czasie rzeczywistym między jego uczestnikami,</w:t>
      </w:r>
    </w:p>
    <w:p w14:paraId="48A82506" w14:textId="145ECE34" w:rsidR="001431EE" w:rsidRPr="001431EE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Pr="001431EE">
        <w:rPr>
          <w:rFonts w:asciiTheme="minorHAnsi" w:hAnsiTheme="minorHAnsi" w:cstheme="minorHAnsi"/>
          <w:sz w:val="24"/>
          <w:szCs w:val="24"/>
        </w:rPr>
        <w:t>wielostronną komunikację w czasie rzeczywistym, w ramach której uczestnicy posiedzenia mogą wypowiadać się w jego toku</w:t>
      </w:r>
    </w:p>
    <w:p w14:paraId="2F24CD12" w14:textId="75A132F7" w:rsidR="009060E6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– z zachowaniem niezbędnych zasad bezpieczeństwa.</w:t>
      </w:r>
    </w:p>
    <w:p w14:paraId="08F32751" w14:textId="77777777" w:rsidR="001431EE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38007A" w14:textId="55C8411E" w:rsidR="001431EE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10a. Do posiedzenia komisji habilitacyjnej, w tym do kolokwium habilitacyjnego,  stosuje się odpowiednio § 8 ust. 1a-1e niniejszego regulaminu.</w:t>
      </w:r>
    </w:p>
    <w:p w14:paraId="442D1B20" w14:textId="77777777" w:rsidR="001431EE" w:rsidRPr="009B53CC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F5B2819" w14:textId="4C5BFB3B" w:rsidR="001E3F34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11</w:t>
      </w:r>
      <w:r w:rsidR="007644C2" w:rsidRPr="009B53CC">
        <w:rPr>
          <w:rFonts w:asciiTheme="minorHAnsi" w:hAnsiTheme="minorHAnsi" w:cstheme="minorHAnsi"/>
          <w:color w:val="auto"/>
        </w:rPr>
        <w:t xml:space="preserve">. </w:t>
      </w:r>
      <w:r w:rsidR="001E3F34" w:rsidRPr="009B53CC">
        <w:rPr>
          <w:rFonts w:asciiTheme="minorHAnsi" w:hAnsiTheme="minorHAnsi" w:cstheme="minorHAnsi"/>
          <w:color w:val="auto"/>
        </w:rPr>
        <w:t>Niezwłocznie po otrzymaniu uchwały, o której mowa w art. 221 ust. 10</w:t>
      </w:r>
      <w:r w:rsidR="00860371" w:rsidRPr="009B53CC">
        <w:rPr>
          <w:rFonts w:asciiTheme="minorHAnsi" w:hAnsiTheme="minorHAnsi" w:cstheme="minorHAnsi"/>
          <w:color w:val="auto"/>
        </w:rPr>
        <w:t xml:space="preserve"> ustawy</w:t>
      </w:r>
      <w:r w:rsidR="001E3F34" w:rsidRPr="009B53CC">
        <w:rPr>
          <w:rFonts w:asciiTheme="minorHAnsi" w:hAnsiTheme="minorHAnsi" w:cstheme="minorHAnsi"/>
          <w:color w:val="auto"/>
        </w:rPr>
        <w:t>, przewodniczący komisji zwołuje posiedzenie komisji w celu wydania decyzji w sprawie nadania stopnia doktora habilitowanego.</w:t>
      </w:r>
    </w:p>
    <w:p w14:paraId="62BD2DF0" w14:textId="0829E5FB" w:rsidR="00083655" w:rsidRPr="009B53CC" w:rsidRDefault="00083655" w:rsidP="009B53CC">
      <w:pPr>
        <w:pStyle w:val="Default"/>
        <w:tabs>
          <w:tab w:val="left" w:pos="360"/>
        </w:tabs>
        <w:ind w:left="360"/>
        <w:jc w:val="both"/>
        <w:rPr>
          <w:rFonts w:asciiTheme="minorHAnsi" w:hAnsiTheme="minorHAnsi" w:cstheme="minorHAnsi"/>
          <w:color w:val="auto"/>
        </w:rPr>
      </w:pPr>
    </w:p>
    <w:p w14:paraId="675D3DF0" w14:textId="163AF63A" w:rsidR="002F78E5" w:rsidRPr="00FA1AFB" w:rsidRDefault="009060E6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12</w:t>
      </w:r>
      <w:r w:rsidR="00DE1147" w:rsidRPr="009B53C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 xml:space="preserve">Na posiedzenie komisji, podczas którego ma </w:t>
      </w:r>
      <w:r w:rsidR="00766D3E">
        <w:rPr>
          <w:rFonts w:asciiTheme="minorHAnsi" w:eastAsia="Times New Roman" w:hAnsiTheme="minorHAnsi" w:cstheme="minorHAnsi"/>
          <w:sz w:val="24"/>
          <w:szCs w:val="24"/>
        </w:rPr>
        <w:t>zostać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 xml:space="preserve"> podjęta decyzja w sprawie nadania stopnia doktora habilitowanego, zaprasza się członków komisji habilitacyjnej. Członkom komisji habilitacyjnej niebędącym członkami komisji nie przysługuje prawo </w:t>
      </w:r>
      <w:r w:rsidR="001E3F34" w:rsidRPr="009B53CC">
        <w:rPr>
          <w:rFonts w:asciiTheme="minorHAnsi" w:eastAsia="Times New Roman" w:hAnsiTheme="minorHAnsi" w:cstheme="minorHAnsi"/>
          <w:sz w:val="24"/>
          <w:szCs w:val="24"/>
        </w:rPr>
        <w:t>udziału w głosowaniu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C6F6BD1" w14:textId="77777777" w:rsidR="002F78E5" w:rsidRPr="009B53CC" w:rsidRDefault="002F78E5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C2E0B8" w14:textId="52C83D63" w:rsidR="00083655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13</w:t>
      </w:r>
    </w:p>
    <w:p w14:paraId="66E7D74E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54F462" w14:textId="77777777" w:rsidR="00DE1147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1. </w:t>
      </w:r>
      <w:r w:rsidR="00083655" w:rsidRPr="009B53CC">
        <w:rPr>
          <w:rFonts w:cstheme="minorHAnsi"/>
          <w:sz w:val="24"/>
          <w:szCs w:val="24"/>
        </w:rPr>
        <w:t>Sekretarz administracyjny po uzyskaniu dokumentów udostępnia w BIP UŁ:</w:t>
      </w:r>
    </w:p>
    <w:p w14:paraId="1B301983" w14:textId="59D9A984" w:rsidR="00083655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1) </w:t>
      </w:r>
      <w:r w:rsidR="00083655" w:rsidRPr="009B53CC">
        <w:rPr>
          <w:rFonts w:cstheme="minorHAnsi"/>
          <w:sz w:val="24"/>
          <w:szCs w:val="24"/>
        </w:rPr>
        <w:t xml:space="preserve">wniosek osoby ubiegającej się o </w:t>
      </w:r>
      <w:r w:rsidR="00766D3E">
        <w:rPr>
          <w:rFonts w:cstheme="minorHAnsi"/>
          <w:sz w:val="24"/>
          <w:szCs w:val="24"/>
        </w:rPr>
        <w:t>stopień</w:t>
      </w:r>
      <w:r w:rsidR="00083655" w:rsidRPr="009B53CC">
        <w:rPr>
          <w:rFonts w:cstheme="minorHAnsi"/>
          <w:sz w:val="24"/>
          <w:szCs w:val="24"/>
        </w:rPr>
        <w:t xml:space="preserve"> doktora habilitowanego; </w:t>
      </w:r>
    </w:p>
    <w:p w14:paraId="1F4F7C20" w14:textId="77777777" w:rsidR="00083655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2) </w:t>
      </w:r>
      <w:r w:rsidR="00083655" w:rsidRPr="009B53CC">
        <w:rPr>
          <w:rFonts w:cstheme="minorHAnsi"/>
          <w:sz w:val="24"/>
          <w:szCs w:val="24"/>
        </w:rPr>
        <w:t>informację o składzie komisji habilitacyjnej;</w:t>
      </w:r>
    </w:p>
    <w:p w14:paraId="4759A0AE" w14:textId="77777777" w:rsidR="00083655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3) </w:t>
      </w:r>
      <w:r w:rsidR="00083655" w:rsidRPr="009B53CC">
        <w:rPr>
          <w:rFonts w:cstheme="minorHAnsi"/>
          <w:sz w:val="24"/>
          <w:szCs w:val="24"/>
        </w:rPr>
        <w:t xml:space="preserve">recenzje; </w:t>
      </w:r>
    </w:p>
    <w:p w14:paraId="547610DF" w14:textId="3B601B59" w:rsidR="00083655" w:rsidRPr="009B53CC" w:rsidRDefault="00DE1147" w:rsidP="00165FF9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lastRenderedPageBreak/>
        <w:t xml:space="preserve">4) </w:t>
      </w:r>
      <w:r w:rsidR="00083655" w:rsidRPr="009B53CC">
        <w:rPr>
          <w:rFonts w:cstheme="minorHAnsi"/>
          <w:sz w:val="24"/>
          <w:szCs w:val="24"/>
        </w:rPr>
        <w:t xml:space="preserve">uchwałę zawierającą opinię w sprawie nadania stopnia </w:t>
      </w:r>
      <w:r w:rsidR="00721E57" w:rsidRPr="009B53CC">
        <w:rPr>
          <w:rFonts w:cstheme="minorHAnsi"/>
          <w:sz w:val="24"/>
          <w:szCs w:val="24"/>
        </w:rPr>
        <w:t xml:space="preserve">doktora habilitowanego </w:t>
      </w:r>
      <w:r w:rsidR="00083655" w:rsidRPr="009B53CC">
        <w:rPr>
          <w:rFonts w:cstheme="minorHAnsi"/>
          <w:sz w:val="24"/>
          <w:szCs w:val="24"/>
        </w:rPr>
        <w:t>wraz z</w:t>
      </w:r>
      <w:r w:rsidR="00766D3E">
        <w:rPr>
          <w:rFonts w:cstheme="minorHAnsi"/>
          <w:sz w:val="24"/>
          <w:szCs w:val="24"/>
        </w:rPr>
        <w:t> </w:t>
      </w:r>
      <w:r w:rsidR="00083655" w:rsidRPr="009B53CC">
        <w:rPr>
          <w:rFonts w:cstheme="minorHAnsi"/>
          <w:sz w:val="24"/>
          <w:szCs w:val="24"/>
        </w:rPr>
        <w:t>uzasadnieniem;</w:t>
      </w:r>
    </w:p>
    <w:p w14:paraId="507216CC" w14:textId="21CFC807" w:rsidR="00083655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5) </w:t>
      </w:r>
      <w:r w:rsidR="00083655" w:rsidRPr="009B53CC">
        <w:rPr>
          <w:rFonts w:cstheme="minorHAnsi"/>
          <w:sz w:val="24"/>
          <w:szCs w:val="24"/>
        </w:rPr>
        <w:t xml:space="preserve">decyzję o nadaniu stopnia </w:t>
      </w:r>
      <w:r w:rsidR="00721E57" w:rsidRPr="009B53CC">
        <w:rPr>
          <w:rFonts w:cstheme="minorHAnsi"/>
          <w:sz w:val="24"/>
          <w:szCs w:val="24"/>
        </w:rPr>
        <w:t xml:space="preserve">doktora habilitowanego </w:t>
      </w:r>
      <w:r w:rsidR="00083655" w:rsidRPr="009B53CC">
        <w:rPr>
          <w:rFonts w:cstheme="minorHAnsi"/>
          <w:sz w:val="24"/>
          <w:szCs w:val="24"/>
        </w:rPr>
        <w:t>albo odmowie jego nadania.</w:t>
      </w:r>
    </w:p>
    <w:p w14:paraId="3708B8DF" w14:textId="77777777" w:rsidR="00DD1741" w:rsidRPr="009B53CC" w:rsidRDefault="00DD1741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E17D81" w14:textId="78BEA400" w:rsidR="00766D3E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2. </w:t>
      </w:r>
      <w:r w:rsidR="00083655" w:rsidRPr="009B53CC">
        <w:rPr>
          <w:rFonts w:cstheme="minorHAnsi"/>
          <w:sz w:val="24"/>
          <w:szCs w:val="24"/>
        </w:rPr>
        <w:t>Wniosek osoby ubiegającej się o stopień doktora habilitowanego, informację o składzie komisji habilitacyjnej oraz recenzje, po ich udostępnieniu w BIP UŁ, sekretarz administracyjny niezwłocznie zamieszcza w Systemie POL-on.</w:t>
      </w:r>
      <w:r w:rsidR="00766D3E">
        <w:rPr>
          <w:rFonts w:cstheme="minorHAnsi"/>
          <w:sz w:val="24"/>
          <w:szCs w:val="24"/>
        </w:rPr>
        <w:br w:type="page"/>
      </w:r>
    </w:p>
    <w:p w14:paraId="21D0FFA9" w14:textId="3B5E2E56" w:rsidR="00EC1BE1" w:rsidRPr="009B53CC" w:rsidRDefault="00EC1BE1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Rozdział V</w:t>
      </w:r>
    </w:p>
    <w:p w14:paraId="06025058" w14:textId="420F88FD" w:rsidR="00EC1BE1" w:rsidRDefault="00EC1BE1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Nabycie uprawnień równoważnych</w:t>
      </w:r>
    </w:p>
    <w:p w14:paraId="69071FAF" w14:textId="77777777" w:rsidR="00766D3E" w:rsidRPr="009B53CC" w:rsidRDefault="00766D3E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</w:p>
    <w:p w14:paraId="1E372CAC" w14:textId="673BAB18" w:rsidR="001F705D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14</w:t>
      </w:r>
    </w:p>
    <w:p w14:paraId="771F96CD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52CFC36" w14:textId="736F40B3" w:rsidR="001F705D" w:rsidRPr="009B53CC" w:rsidRDefault="001F705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1. Decyzję, o której mowa w art. 226 ust. 2 ustawy, podejmuje Rektor UŁ po zasięgnięciu opinii właściwej komisji.</w:t>
      </w:r>
    </w:p>
    <w:p w14:paraId="0E120BAA" w14:textId="77777777" w:rsidR="00EC1BE1" w:rsidRPr="009B53CC" w:rsidRDefault="00EC1BE1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9D48266" w14:textId="77777777" w:rsidR="001F705D" w:rsidRPr="009B53CC" w:rsidRDefault="001F705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2. Osoba, która spełnia warunki, o których mowa w art. 226 ust. 1 ustawy, składa wniosek o nabycie uprawnień równoważnych uprawnieniom wynikającym z posiadania stopnia doktora habilitowanego w danej dyscyplinie wraz z następującymi dokumentami:</w:t>
      </w:r>
    </w:p>
    <w:p w14:paraId="189B7AA5" w14:textId="77777777" w:rsidR="001F705D" w:rsidRPr="009B53CC" w:rsidRDefault="001F705D" w:rsidP="009B53CC">
      <w:pPr>
        <w:pStyle w:val="Standard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1) oryginałem lub poświadczonym odpisem dyplomu doktora;</w:t>
      </w:r>
    </w:p>
    <w:p w14:paraId="1FBCBB86" w14:textId="21BA0E3B" w:rsidR="001F705D" w:rsidRPr="009B53CC" w:rsidRDefault="001F705D" w:rsidP="00165FF9">
      <w:pPr>
        <w:pStyle w:val="Standard"/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2) dokumentacją poświadczającą samodzielne kierowanie zespołem badawczym przez co najmniej 5</w:t>
      </w:r>
      <w:r w:rsidR="00766D3E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lat podczas pracy w innym państwie;</w:t>
      </w:r>
    </w:p>
    <w:p w14:paraId="2672C445" w14:textId="77777777" w:rsidR="001F705D" w:rsidRPr="009B53CC" w:rsidRDefault="001F705D" w:rsidP="009B53CC">
      <w:pPr>
        <w:pStyle w:val="Standard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3) opisem kariery zawodowej;</w:t>
      </w:r>
    </w:p>
    <w:p w14:paraId="1BE05493" w14:textId="77777777" w:rsidR="001F705D" w:rsidRPr="009B53CC" w:rsidRDefault="001F705D" w:rsidP="009B53CC">
      <w:pPr>
        <w:pStyle w:val="Standard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4) wykazem publikacji i innych osiągnięć naukowych.</w:t>
      </w:r>
    </w:p>
    <w:p w14:paraId="46998ACF" w14:textId="77777777" w:rsidR="00DD1741" w:rsidRPr="009B53CC" w:rsidRDefault="00DD1741" w:rsidP="009B53CC">
      <w:pPr>
        <w:spacing w:after="0" w:line="240" w:lineRule="auto"/>
        <w:rPr>
          <w:rFonts w:eastAsia="SimSun" w:cstheme="minorHAnsi"/>
          <w:kern w:val="3"/>
          <w:sz w:val="24"/>
          <w:szCs w:val="24"/>
        </w:rPr>
      </w:pPr>
      <w:r w:rsidRPr="009B53CC">
        <w:rPr>
          <w:rFonts w:cstheme="minorHAnsi"/>
          <w:sz w:val="24"/>
          <w:szCs w:val="24"/>
        </w:rPr>
        <w:br w:type="page"/>
      </w:r>
    </w:p>
    <w:p w14:paraId="5728A1A9" w14:textId="64A91BBA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Rozdział VI</w:t>
      </w:r>
    </w:p>
    <w:p w14:paraId="4CCEC642" w14:textId="79C0A5B4" w:rsidR="001F705D" w:rsidRDefault="001F705D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Opłaty</w:t>
      </w:r>
    </w:p>
    <w:p w14:paraId="6EA1D409" w14:textId="77777777" w:rsidR="00766D3E" w:rsidRPr="009B53CC" w:rsidRDefault="00766D3E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</w:p>
    <w:p w14:paraId="2599EC12" w14:textId="11E92392" w:rsidR="00BF455C" w:rsidRDefault="00BF455C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15</w:t>
      </w:r>
    </w:p>
    <w:p w14:paraId="38065D80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1062A72" w14:textId="46E1EB49" w:rsidR="00CD3219" w:rsidRPr="009B53CC" w:rsidRDefault="008D2B4A" w:rsidP="009B53C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Z zastrzeżeniem ust. 4 i 5, o</w:t>
      </w:r>
      <w:r w:rsidR="00CD3219" w:rsidRPr="009B53CC">
        <w:rPr>
          <w:rFonts w:asciiTheme="minorHAnsi" w:hAnsiTheme="minorHAnsi" w:cstheme="minorHAnsi"/>
          <w:color w:val="auto"/>
        </w:rPr>
        <w:t>soba, która ubiega się o nadanie stopnia naukowego</w:t>
      </w:r>
      <w:r w:rsidRPr="009B53CC">
        <w:rPr>
          <w:rFonts w:asciiTheme="minorHAnsi" w:hAnsiTheme="minorHAnsi" w:cstheme="minorHAnsi"/>
          <w:color w:val="auto"/>
        </w:rPr>
        <w:t xml:space="preserve"> doktora lub doktora habilitowanego,</w:t>
      </w:r>
      <w:r w:rsidR="00CD3219" w:rsidRPr="009B53CC">
        <w:rPr>
          <w:rFonts w:asciiTheme="minorHAnsi" w:hAnsiTheme="minorHAnsi" w:cstheme="minorHAnsi"/>
          <w:color w:val="auto"/>
        </w:rPr>
        <w:t xml:space="preserve"> wnosi </w:t>
      </w:r>
      <w:r w:rsidRPr="009B53CC">
        <w:rPr>
          <w:rFonts w:asciiTheme="minorHAnsi" w:hAnsiTheme="minorHAnsi" w:cstheme="minorHAnsi"/>
          <w:color w:val="auto"/>
        </w:rPr>
        <w:t xml:space="preserve">opłatę </w:t>
      </w:r>
      <w:r w:rsidR="00CD3219" w:rsidRPr="009B53CC">
        <w:rPr>
          <w:rFonts w:asciiTheme="minorHAnsi" w:hAnsiTheme="minorHAnsi" w:cstheme="minorHAnsi"/>
          <w:color w:val="auto"/>
        </w:rPr>
        <w:t xml:space="preserve">za przeprowadzenie postępowania w tej sprawie w wysokości </w:t>
      </w:r>
      <w:r w:rsidR="008B3C34" w:rsidRPr="009B53CC">
        <w:rPr>
          <w:rFonts w:asciiTheme="minorHAnsi" w:hAnsiTheme="minorHAnsi" w:cstheme="minorHAnsi"/>
          <w:color w:val="auto"/>
        </w:rPr>
        <w:t xml:space="preserve">równej kosztom postępowania. Przepisy działu IX </w:t>
      </w:r>
      <w:r w:rsidRPr="009B53CC">
        <w:rPr>
          <w:rFonts w:asciiTheme="minorHAnsi" w:hAnsiTheme="minorHAnsi" w:cstheme="minorHAnsi"/>
          <w:color w:val="auto"/>
        </w:rPr>
        <w:t>ustawy z dnia 14 czerwca 1960 r. Kodeks postępowania administracyjnego (</w:t>
      </w:r>
      <w:proofErr w:type="spellStart"/>
      <w:r w:rsidR="00766D3E">
        <w:rPr>
          <w:rFonts w:asciiTheme="minorHAnsi" w:hAnsiTheme="minorHAnsi" w:cstheme="minorHAnsi"/>
          <w:color w:val="auto"/>
        </w:rPr>
        <w:t>t.j</w:t>
      </w:r>
      <w:proofErr w:type="spellEnd"/>
      <w:r w:rsidR="00766D3E">
        <w:rPr>
          <w:rFonts w:asciiTheme="minorHAnsi" w:hAnsiTheme="minorHAnsi" w:cstheme="minorHAnsi"/>
          <w:color w:val="auto"/>
        </w:rPr>
        <w:t>.</w:t>
      </w:r>
      <w:r w:rsidRPr="009B53CC">
        <w:rPr>
          <w:rFonts w:asciiTheme="minorHAnsi" w:hAnsiTheme="minorHAnsi" w:cstheme="minorHAnsi"/>
          <w:color w:val="auto"/>
        </w:rPr>
        <w:t xml:space="preserve"> Dz. U. </w:t>
      </w:r>
      <w:r w:rsidR="00AC4E2D">
        <w:rPr>
          <w:rFonts w:asciiTheme="minorHAnsi" w:hAnsiTheme="minorHAnsi" w:cstheme="minorHAnsi"/>
          <w:color w:val="auto"/>
        </w:rPr>
        <w:t xml:space="preserve">z </w:t>
      </w:r>
      <w:r w:rsidRPr="009B53CC">
        <w:rPr>
          <w:rFonts w:asciiTheme="minorHAnsi" w:hAnsiTheme="minorHAnsi" w:cstheme="minorHAnsi"/>
          <w:color w:val="auto"/>
        </w:rPr>
        <w:t>2018</w:t>
      </w:r>
      <w:r w:rsidR="00AC4E2D">
        <w:rPr>
          <w:rFonts w:asciiTheme="minorHAnsi" w:hAnsiTheme="minorHAnsi" w:cstheme="minorHAnsi"/>
          <w:color w:val="auto"/>
        </w:rPr>
        <w:t xml:space="preserve"> r.</w:t>
      </w:r>
      <w:r w:rsidR="00766D3E">
        <w:rPr>
          <w:rFonts w:asciiTheme="minorHAnsi" w:hAnsiTheme="minorHAnsi" w:cstheme="minorHAnsi"/>
          <w:color w:val="auto"/>
        </w:rPr>
        <w:t>,</w:t>
      </w:r>
      <w:r w:rsidRPr="009B53CC">
        <w:rPr>
          <w:rFonts w:asciiTheme="minorHAnsi" w:hAnsiTheme="minorHAnsi" w:cstheme="minorHAnsi"/>
          <w:color w:val="auto"/>
        </w:rPr>
        <w:t xml:space="preserve"> poz. 2096 ze zm.) </w:t>
      </w:r>
      <w:r w:rsidR="008B3C34" w:rsidRPr="009B53CC">
        <w:rPr>
          <w:rFonts w:asciiTheme="minorHAnsi" w:hAnsiTheme="minorHAnsi" w:cstheme="minorHAnsi"/>
          <w:color w:val="auto"/>
        </w:rPr>
        <w:t>stosuje się odpowiednio.</w:t>
      </w:r>
    </w:p>
    <w:p w14:paraId="2ED8872B" w14:textId="77777777" w:rsidR="008B3C34" w:rsidRPr="009B53CC" w:rsidRDefault="008B3C34" w:rsidP="009B53C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387B2DFC" w14:textId="27EA8154" w:rsidR="00EC1BE1" w:rsidRPr="009B53CC" w:rsidRDefault="00C71298" w:rsidP="009B53C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Do kosztów postępowania zalicza się </w:t>
      </w:r>
      <w:r w:rsidR="00CD3219" w:rsidRPr="009B53CC">
        <w:rPr>
          <w:rFonts w:asciiTheme="minorHAnsi" w:hAnsiTheme="minorHAnsi" w:cstheme="minorHAnsi"/>
          <w:color w:val="auto"/>
        </w:rPr>
        <w:t xml:space="preserve">w szczególności </w:t>
      </w:r>
      <w:r w:rsidRPr="009B53CC">
        <w:rPr>
          <w:rFonts w:asciiTheme="minorHAnsi" w:hAnsiTheme="minorHAnsi" w:cstheme="minorHAnsi"/>
          <w:color w:val="auto"/>
        </w:rPr>
        <w:t>koszty wynagrodzeń promotora lub promotorów, promotora pomocniczego i recenzentów oraz koszty obsługi administracyjnej</w:t>
      </w:r>
      <w:r w:rsidR="00EC1BE1" w:rsidRPr="009B53CC">
        <w:rPr>
          <w:rFonts w:asciiTheme="minorHAnsi" w:hAnsiTheme="minorHAnsi" w:cstheme="minorHAnsi"/>
          <w:color w:val="auto"/>
        </w:rPr>
        <w:t>.</w:t>
      </w:r>
    </w:p>
    <w:p w14:paraId="5F870A1C" w14:textId="77777777" w:rsidR="00CD3219" w:rsidRPr="009B53CC" w:rsidRDefault="00CD3219" w:rsidP="009B53C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1ED61B92" w14:textId="795EF141" w:rsidR="001F705D" w:rsidRPr="009B53CC" w:rsidRDefault="001F705D" w:rsidP="009B53C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Wysokość wynagrodzenia promotora lub promotorów</w:t>
      </w:r>
      <w:r w:rsidR="00B619E9" w:rsidRPr="009B53CC">
        <w:rPr>
          <w:rFonts w:asciiTheme="minorHAnsi" w:hAnsiTheme="minorHAnsi" w:cstheme="minorHAnsi"/>
          <w:color w:val="auto"/>
        </w:rPr>
        <w:t xml:space="preserve"> albo promotora i promotora pomocniczego, </w:t>
      </w:r>
      <w:r w:rsidRPr="009B53CC">
        <w:rPr>
          <w:rFonts w:asciiTheme="minorHAnsi" w:hAnsiTheme="minorHAnsi" w:cstheme="minorHAnsi"/>
          <w:color w:val="auto"/>
        </w:rPr>
        <w:t>recenzentów oraz członków komisji habilitacyjnej określa Rektor UŁ w</w:t>
      </w:r>
      <w:r w:rsidR="00AC4E2D">
        <w:rPr>
          <w:rFonts w:asciiTheme="minorHAnsi" w:hAnsiTheme="minorHAnsi" w:cstheme="minorHAnsi"/>
          <w:color w:val="auto"/>
        </w:rPr>
        <w:t> </w:t>
      </w:r>
      <w:r w:rsidRPr="009B53CC">
        <w:rPr>
          <w:rFonts w:asciiTheme="minorHAnsi" w:hAnsiTheme="minorHAnsi" w:cstheme="minorHAnsi"/>
          <w:color w:val="auto"/>
        </w:rPr>
        <w:t>drodze zarządzenia. Wynagrodzenia te wypłacane są jednorazowo. Wynagrodzenia recenzentów wypłacane są po doręczeniu przez nich recenzji</w:t>
      </w:r>
      <w:r w:rsidR="005D399E" w:rsidRPr="009B53CC">
        <w:rPr>
          <w:rFonts w:asciiTheme="minorHAnsi" w:hAnsiTheme="minorHAnsi" w:cstheme="minorHAnsi"/>
          <w:color w:val="auto"/>
        </w:rPr>
        <w:t>, a wynagrodzenia promotora lub promotorów</w:t>
      </w:r>
      <w:r w:rsidR="00B619E9" w:rsidRPr="009B53CC">
        <w:rPr>
          <w:rFonts w:asciiTheme="minorHAnsi" w:hAnsiTheme="minorHAnsi" w:cstheme="minorHAnsi"/>
          <w:color w:val="auto"/>
        </w:rPr>
        <w:t xml:space="preserve"> albo promotora i promotora pomocniczego</w:t>
      </w:r>
      <w:r w:rsidR="005D399E" w:rsidRPr="009B53CC">
        <w:rPr>
          <w:rFonts w:asciiTheme="minorHAnsi" w:hAnsiTheme="minorHAnsi" w:cstheme="minorHAnsi"/>
          <w:color w:val="auto"/>
        </w:rPr>
        <w:t xml:space="preserve"> po wydaniu przez komisję orzeczenia kończącego postępowanie w sprawie.</w:t>
      </w:r>
    </w:p>
    <w:p w14:paraId="58D66700" w14:textId="4929CCAF" w:rsidR="00EC1BE1" w:rsidRPr="009B53CC" w:rsidRDefault="00EC1BE1" w:rsidP="009B53C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3E7A8F38" w14:textId="00D32DB5" w:rsidR="00EC1BE1" w:rsidRPr="009B53CC" w:rsidRDefault="001F705D" w:rsidP="009B53C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bookmarkStart w:id="22" w:name="_Hlk30440580"/>
      <w:r w:rsidRPr="009B53CC">
        <w:rPr>
          <w:rFonts w:asciiTheme="minorHAnsi" w:hAnsiTheme="minorHAnsi" w:cstheme="minorHAnsi"/>
          <w:color w:val="auto"/>
        </w:rPr>
        <w:t>Opłaty nie pobiera się od osoby ubiegającej się o</w:t>
      </w:r>
      <w:r w:rsidR="00DD1741" w:rsidRPr="009B53CC">
        <w:rPr>
          <w:rFonts w:asciiTheme="minorHAnsi" w:hAnsiTheme="minorHAnsi" w:cstheme="minorHAnsi"/>
          <w:color w:val="auto"/>
        </w:rPr>
        <w:t xml:space="preserve"> nadan</w:t>
      </w:r>
      <w:r w:rsidR="008B3C34" w:rsidRPr="009B53CC">
        <w:rPr>
          <w:rFonts w:asciiTheme="minorHAnsi" w:hAnsiTheme="minorHAnsi" w:cstheme="minorHAnsi"/>
          <w:color w:val="auto"/>
        </w:rPr>
        <w:t>i</w:t>
      </w:r>
      <w:r w:rsidR="00DD1741" w:rsidRPr="009B53CC">
        <w:rPr>
          <w:rFonts w:asciiTheme="minorHAnsi" w:hAnsiTheme="minorHAnsi" w:cstheme="minorHAnsi"/>
          <w:color w:val="auto"/>
        </w:rPr>
        <w:t xml:space="preserve">e stopnia </w:t>
      </w:r>
      <w:r w:rsidRPr="009B53CC">
        <w:rPr>
          <w:rFonts w:asciiTheme="minorHAnsi" w:hAnsiTheme="minorHAnsi" w:cstheme="minorHAnsi"/>
          <w:color w:val="auto"/>
        </w:rPr>
        <w:t xml:space="preserve">doktora, która ukończyła kształcenie w szkole doktorskiej </w:t>
      </w:r>
      <w:r w:rsidR="00DD1741" w:rsidRPr="009B53CC">
        <w:rPr>
          <w:rFonts w:asciiTheme="minorHAnsi" w:hAnsiTheme="minorHAnsi" w:cstheme="minorHAnsi"/>
          <w:color w:val="auto"/>
        </w:rPr>
        <w:t>UŁ</w:t>
      </w:r>
      <w:r w:rsidRPr="009B53CC">
        <w:rPr>
          <w:rFonts w:asciiTheme="minorHAnsi" w:hAnsiTheme="minorHAnsi" w:cstheme="minorHAnsi"/>
          <w:color w:val="auto"/>
        </w:rPr>
        <w:t xml:space="preserve"> oraz</w:t>
      </w:r>
      <w:r w:rsidR="00EC251D" w:rsidRPr="009B53CC">
        <w:rPr>
          <w:rFonts w:asciiTheme="minorHAnsi" w:hAnsiTheme="minorHAnsi" w:cstheme="minorHAnsi"/>
          <w:color w:val="auto"/>
        </w:rPr>
        <w:t xml:space="preserve"> </w:t>
      </w:r>
      <w:r w:rsidRPr="009B53CC">
        <w:rPr>
          <w:rFonts w:asciiTheme="minorHAnsi" w:hAnsiTheme="minorHAnsi" w:cstheme="minorHAnsi"/>
          <w:color w:val="auto"/>
        </w:rPr>
        <w:t>od pracowników UŁ</w:t>
      </w:r>
      <w:bookmarkEnd w:id="22"/>
      <w:r w:rsidR="008D2B4A" w:rsidRPr="009B53CC">
        <w:rPr>
          <w:rFonts w:asciiTheme="minorHAnsi" w:hAnsiTheme="minorHAnsi" w:cstheme="minorHAnsi"/>
          <w:color w:val="auto"/>
        </w:rPr>
        <w:t>, o których mowa w art. 182 ust. 6 ustawy.</w:t>
      </w:r>
    </w:p>
    <w:p w14:paraId="408D2F87" w14:textId="77777777" w:rsidR="008D2B4A" w:rsidRPr="009B53CC" w:rsidRDefault="008D2B4A" w:rsidP="009B53C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0AC0166F" w14:textId="04C14801" w:rsidR="00AC4E2D" w:rsidRDefault="001F705D" w:rsidP="009B53CC">
      <w:pPr>
        <w:pStyle w:val="Default"/>
        <w:numPr>
          <w:ilvl w:val="0"/>
          <w:numId w:val="14"/>
        </w:numPr>
        <w:tabs>
          <w:tab w:val="left" w:pos="142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Rektor UŁ, na wniosek osoby ubiegającej się o nadanie stopnia naukowego, może zwolnić ją z opłaty w całości lub w części.</w:t>
      </w:r>
      <w:r w:rsidR="00AC4E2D">
        <w:rPr>
          <w:rFonts w:asciiTheme="minorHAnsi" w:hAnsiTheme="minorHAnsi" w:cstheme="minorHAnsi"/>
          <w:color w:val="auto"/>
        </w:rPr>
        <w:br w:type="page"/>
      </w:r>
    </w:p>
    <w:p w14:paraId="37D4A583" w14:textId="13F9D8A6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Rozdział VII</w:t>
      </w:r>
    </w:p>
    <w:p w14:paraId="73DE7485" w14:textId="77777777" w:rsidR="001F705D" w:rsidRPr="009B53CC" w:rsidRDefault="001F705D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Dyplomy</w:t>
      </w:r>
    </w:p>
    <w:p w14:paraId="3828FBAB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74B9196" w14:textId="673DB996" w:rsidR="001F705D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16</w:t>
      </w:r>
    </w:p>
    <w:p w14:paraId="46059146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2A3FD3" w14:textId="4D3AC749" w:rsidR="001F705D" w:rsidRPr="009B53CC" w:rsidRDefault="001F70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Wzory dyplomów </w:t>
      </w:r>
      <w:r w:rsidR="008E2967" w:rsidRPr="009B53CC">
        <w:rPr>
          <w:rFonts w:asciiTheme="minorHAnsi" w:hAnsiTheme="minorHAnsi" w:cstheme="minorHAnsi"/>
          <w:sz w:val="24"/>
          <w:szCs w:val="24"/>
        </w:rPr>
        <w:t xml:space="preserve">oraz </w:t>
      </w:r>
      <w:r w:rsidR="001B60B4" w:rsidRPr="009B53CC">
        <w:rPr>
          <w:rFonts w:asciiTheme="minorHAnsi" w:hAnsiTheme="minorHAnsi" w:cstheme="minorHAnsi"/>
          <w:sz w:val="24"/>
          <w:szCs w:val="24"/>
        </w:rPr>
        <w:t>zasady pobierania</w:t>
      </w:r>
      <w:r w:rsidR="008E2967" w:rsidRPr="009B53CC">
        <w:rPr>
          <w:rFonts w:asciiTheme="minorHAnsi" w:hAnsiTheme="minorHAnsi" w:cstheme="minorHAnsi"/>
          <w:sz w:val="24"/>
          <w:szCs w:val="24"/>
        </w:rPr>
        <w:t xml:space="preserve"> opłat</w:t>
      </w:r>
      <w:r w:rsidR="001B60B4" w:rsidRPr="009B53CC">
        <w:rPr>
          <w:rFonts w:asciiTheme="minorHAnsi" w:hAnsiTheme="minorHAnsi" w:cstheme="minorHAnsi"/>
          <w:sz w:val="24"/>
          <w:szCs w:val="24"/>
        </w:rPr>
        <w:t>y</w:t>
      </w:r>
      <w:r w:rsidR="008E2967" w:rsidRPr="009B53CC">
        <w:rPr>
          <w:rFonts w:asciiTheme="minorHAnsi" w:hAnsiTheme="minorHAnsi" w:cstheme="minorHAnsi"/>
          <w:sz w:val="24"/>
          <w:szCs w:val="24"/>
        </w:rPr>
        <w:t xml:space="preserve"> za</w:t>
      </w:r>
      <w:r w:rsidR="001B60B4" w:rsidRPr="009B53CC">
        <w:rPr>
          <w:rFonts w:asciiTheme="minorHAnsi" w:hAnsiTheme="minorHAnsi" w:cstheme="minorHAnsi"/>
          <w:sz w:val="24"/>
          <w:szCs w:val="24"/>
        </w:rPr>
        <w:t xml:space="preserve"> wydanie </w:t>
      </w:r>
      <w:r w:rsidR="008D2B4A" w:rsidRPr="009B53CC">
        <w:rPr>
          <w:rFonts w:asciiTheme="minorHAnsi" w:hAnsiTheme="minorHAnsi" w:cstheme="minorHAnsi"/>
          <w:sz w:val="24"/>
          <w:szCs w:val="24"/>
        </w:rPr>
        <w:t xml:space="preserve">odpisu, w tym odpisu w języku obcym, i </w:t>
      </w:r>
      <w:r w:rsidR="001B60B4" w:rsidRPr="009B53CC">
        <w:rPr>
          <w:rFonts w:asciiTheme="minorHAnsi" w:hAnsiTheme="minorHAnsi" w:cstheme="minorHAnsi"/>
          <w:sz w:val="24"/>
          <w:szCs w:val="24"/>
        </w:rPr>
        <w:t>duplikatu dyplomu doktorskiego oraz dyplomu habilitacyjnego</w:t>
      </w:r>
      <w:r w:rsidR="008D2B4A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DF4A22">
        <w:rPr>
          <w:rFonts w:asciiTheme="minorHAnsi" w:hAnsiTheme="minorHAnsi" w:cstheme="minorHAnsi"/>
          <w:sz w:val="24"/>
          <w:szCs w:val="24"/>
        </w:rPr>
        <w:t>określa Rektor UŁ w </w:t>
      </w:r>
      <w:r w:rsidRPr="009B53CC">
        <w:rPr>
          <w:rFonts w:asciiTheme="minorHAnsi" w:hAnsiTheme="minorHAnsi" w:cstheme="minorHAnsi"/>
          <w:sz w:val="24"/>
          <w:szCs w:val="24"/>
        </w:rPr>
        <w:t>drodze zarządzenia.</w:t>
      </w:r>
    </w:p>
    <w:p w14:paraId="60B505C0" w14:textId="1BAA7CA8" w:rsidR="001F705D" w:rsidRPr="009B53CC" w:rsidRDefault="001F705D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9B53CC">
        <w:rPr>
          <w:rFonts w:cstheme="minorHAnsi"/>
          <w:sz w:val="24"/>
          <w:szCs w:val="24"/>
        </w:rPr>
        <w:br w:type="page"/>
      </w:r>
    </w:p>
    <w:p w14:paraId="31B806D5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Rozdział VIII</w:t>
      </w:r>
    </w:p>
    <w:p w14:paraId="7BEAD757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Przepisy przejściowe i końcowe</w:t>
      </w:r>
    </w:p>
    <w:p w14:paraId="7B542D1F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53FCAA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17</w:t>
      </w:r>
    </w:p>
    <w:p w14:paraId="1C10F015" w14:textId="77777777" w:rsidR="001F705D" w:rsidRPr="009B53CC" w:rsidRDefault="001F70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0ED111" w14:textId="0DB311EC" w:rsidR="001F705D" w:rsidRPr="009B53CC" w:rsidRDefault="0001154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1F705D" w:rsidRPr="009B53CC">
        <w:rPr>
          <w:rFonts w:asciiTheme="minorHAnsi" w:hAnsiTheme="minorHAnsi" w:cstheme="minorHAnsi"/>
          <w:sz w:val="24"/>
          <w:szCs w:val="24"/>
        </w:rPr>
        <w:t>. Postępowania w sprawie nadania stopnia doktora, stopnia doktora habilitowanego wszczęte po dniu 30 września 2019 r. prowadzi się na podstawie przepisów ustawy, z tym że w postępowaniach wszczętych do dnia 31 grudnia 2020 r. do osiągnięć, o których mowa w art.</w:t>
      </w:r>
      <w:r w:rsidR="00AC4E2D">
        <w:rPr>
          <w:rFonts w:asciiTheme="minorHAnsi" w:hAnsiTheme="minorHAnsi" w:cstheme="minorHAnsi"/>
          <w:sz w:val="24"/>
          <w:szCs w:val="24"/>
        </w:rPr>
        <w:t> </w:t>
      </w:r>
      <w:r w:rsidR="001F705D" w:rsidRPr="009B53CC">
        <w:rPr>
          <w:rFonts w:asciiTheme="minorHAnsi" w:hAnsiTheme="minorHAnsi" w:cstheme="minorHAnsi"/>
          <w:sz w:val="24"/>
          <w:szCs w:val="24"/>
        </w:rPr>
        <w:t>186 ust. 1 pkt 3 lit. a i art. 219 ust. 1 pkt 2 lit. b ustawy, zalicza się osiągnięcia wskazane w</w:t>
      </w:r>
      <w:r w:rsidR="00AC4E2D">
        <w:rPr>
          <w:rFonts w:asciiTheme="minorHAnsi" w:hAnsiTheme="minorHAnsi" w:cstheme="minorHAnsi"/>
          <w:sz w:val="24"/>
          <w:szCs w:val="24"/>
        </w:rPr>
        <w:t> </w:t>
      </w:r>
      <w:r w:rsidR="001F705D" w:rsidRPr="009B53CC">
        <w:rPr>
          <w:rFonts w:asciiTheme="minorHAnsi" w:hAnsiTheme="minorHAnsi" w:cstheme="minorHAnsi"/>
          <w:sz w:val="24"/>
          <w:szCs w:val="24"/>
        </w:rPr>
        <w:t>art. 179 ustawy z dnia 3 lipca 2018 r. Przepisy wprowadzające ustawę – Prawo o</w:t>
      </w:r>
      <w:r w:rsidR="00AC4E2D">
        <w:rPr>
          <w:rFonts w:asciiTheme="minorHAnsi" w:hAnsiTheme="minorHAnsi" w:cstheme="minorHAnsi"/>
          <w:sz w:val="24"/>
          <w:szCs w:val="24"/>
        </w:rPr>
        <w:t xml:space="preserve"> 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szkolnictwie wyższym i nauce (Dz. U. z 2018 r., poz. 1669 ze zm.). </w:t>
      </w:r>
    </w:p>
    <w:p w14:paraId="12E24E7E" w14:textId="77777777" w:rsidR="001F705D" w:rsidRPr="009B53CC" w:rsidRDefault="001F70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8B51A6" w14:textId="3A9B9754" w:rsidR="001F705D" w:rsidRPr="009B53CC" w:rsidRDefault="0001154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3" w:name="_Hlk25692643"/>
      <w:r w:rsidRPr="009B53CC">
        <w:rPr>
          <w:rFonts w:asciiTheme="minorHAnsi" w:hAnsiTheme="minorHAnsi" w:cstheme="minorHAnsi"/>
          <w:sz w:val="24"/>
          <w:szCs w:val="24"/>
        </w:rPr>
        <w:t>2</w:t>
      </w:r>
      <w:r w:rsidR="001F705D" w:rsidRPr="009B53CC">
        <w:rPr>
          <w:rFonts w:asciiTheme="minorHAnsi" w:hAnsiTheme="minorHAnsi" w:cstheme="minorHAnsi"/>
          <w:sz w:val="24"/>
          <w:szCs w:val="24"/>
        </w:rPr>
        <w:t>. Do osób, które rozpoczęły studia doktoranckie</w:t>
      </w:r>
      <w:r w:rsidR="00F56903" w:rsidRPr="009B53CC">
        <w:rPr>
          <w:rFonts w:asciiTheme="minorHAnsi" w:hAnsiTheme="minorHAnsi" w:cstheme="minorHAnsi"/>
          <w:sz w:val="24"/>
          <w:szCs w:val="24"/>
        </w:rPr>
        <w:t xml:space="preserve"> na Uniwersytecie Łódzkim </w:t>
      </w:r>
      <w:r w:rsidR="001F705D" w:rsidRPr="009B53CC">
        <w:rPr>
          <w:rFonts w:asciiTheme="minorHAnsi" w:hAnsiTheme="minorHAnsi" w:cstheme="minorHAnsi"/>
          <w:sz w:val="24"/>
          <w:szCs w:val="24"/>
        </w:rPr>
        <w:t>przed rokiem akademickim 2019/2020 i ubiegają się o nadanie stopnia doktora na zasadach określonych w</w:t>
      </w:r>
      <w:r w:rsidR="00AC4E2D">
        <w:rPr>
          <w:rFonts w:asciiTheme="minorHAnsi" w:hAnsiTheme="minorHAnsi" w:cstheme="minorHAnsi"/>
          <w:sz w:val="24"/>
          <w:szCs w:val="24"/>
        </w:rPr>
        <w:t> </w:t>
      </w:r>
      <w:r w:rsidR="001F705D" w:rsidRPr="009B53CC">
        <w:rPr>
          <w:rFonts w:asciiTheme="minorHAnsi" w:hAnsiTheme="minorHAnsi" w:cstheme="minorHAnsi"/>
          <w:sz w:val="24"/>
          <w:szCs w:val="24"/>
        </w:rPr>
        <w:t>ustawie, stosuje się odpowiednio przepisy niniejszego Regulaminu,</w:t>
      </w:r>
      <w:r w:rsidR="00DD61E4" w:rsidRPr="009B53CC">
        <w:rPr>
          <w:rFonts w:asciiTheme="minorHAnsi" w:hAnsiTheme="minorHAnsi" w:cstheme="minorHAnsi"/>
          <w:sz w:val="24"/>
          <w:szCs w:val="24"/>
        </w:rPr>
        <w:t xml:space="preserve"> z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 zastrzeżeniem art. 179 ust. 7</w:t>
      </w:r>
      <w:r w:rsidR="00AC4E2D">
        <w:rPr>
          <w:rFonts w:asciiTheme="minorHAnsi" w:hAnsiTheme="minorHAnsi" w:cstheme="minorHAnsi"/>
          <w:sz w:val="24"/>
          <w:szCs w:val="24"/>
        </w:rPr>
        <w:t>–</w:t>
      </w:r>
      <w:r w:rsidR="001F705D" w:rsidRPr="009B53CC">
        <w:rPr>
          <w:rFonts w:asciiTheme="minorHAnsi" w:hAnsiTheme="minorHAnsi" w:cstheme="minorHAnsi"/>
          <w:sz w:val="24"/>
          <w:szCs w:val="24"/>
        </w:rPr>
        <w:t>9</w:t>
      </w:r>
      <w:r w:rsidR="00AC4E2D">
        <w:rPr>
          <w:rFonts w:asciiTheme="minorHAnsi" w:hAnsiTheme="minorHAnsi" w:cstheme="minorHAnsi"/>
          <w:sz w:val="24"/>
          <w:szCs w:val="24"/>
        </w:rPr>
        <w:t xml:space="preserve"> ustawy z dnia 3 lipca 2018 r.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 Przepisy wprowadzające ustawę </w:t>
      </w:r>
      <w:r w:rsidR="00AC4E2D">
        <w:rPr>
          <w:rFonts w:asciiTheme="minorHAnsi" w:hAnsiTheme="minorHAnsi" w:cstheme="minorHAnsi"/>
          <w:sz w:val="24"/>
          <w:szCs w:val="24"/>
        </w:rPr>
        <w:t>–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 Prawo o szkolnictwie wyższym i nauce (Dz. U. z 2018</w:t>
      </w:r>
      <w:r w:rsidR="00AC4E2D">
        <w:rPr>
          <w:rFonts w:asciiTheme="minorHAnsi" w:hAnsiTheme="minorHAnsi" w:cstheme="minorHAnsi"/>
          <w:sz w:val="24"/>
          <w:szCs w:val="24"/>
        </w:rPr>
        <w:t xml:space="preserve"> r.,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 poz. 1669).</w:t>
      </w:r>
      <w:r w:rsidR="00595BA3" w:rsidRPr="009B53CC">
        <w:rPr>
          <w:rFonts w:asciiTheme="minorHAnsi" w:hAnsiTheme="minorHAnsi" w:cstheme="minorHAnsi"/>
        </w:rPr>
        <w:t xml:space="preserve"> </w:t>
      </w:r>
      <w:r w:rsidR="00595BA3" w:rsidRPr="009B53CC">
        <w:rPr>
          <w:rFonts w:asciiTheme="minorHAnsi" w:hAnsiTheme="minorHAnsi" w:cstheme="minorHAnsi"/>
          <w:sz w:val="24"/>
          <w:szCs w:val="24"/>
        </w:rPr>
        <w:t>Wzór wniosku o wyznaczenie promotora stanowi załącznik nr 12 do niniejszego Regulaminu.</w:t>
      </w:r>
    </w:p>
    <w:bookmarkEnd w:id="23"/>
    <w:p w14:paraId="4ED9E26D" w14:textId="77777777" w:rsidR="001F705D" w:rsidRPr="009B53CC" w:rsidRDefault="001F70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048DBB" w14:textId="67DF9D89" w:rsidR="001F705D" w:rsidRPr="009B53CC" w:rsidRDefault="0001154C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3</w:t>
      </w:r>
      <w:r w:rsidR="001F705D" w:rsidRPr="009B53CC">
        <w:rPr>
          <w:rFonts w:cstheme="minorHAnsi"/>
          <w:sz w:val="24"/>
          <w:szCs w:val="24"/>
        </w:rPr>
        <w:t>. Studia doktoranckie rozpoczęte przed rokiem akademickim 2019/2020 prowadzi się na zasadach dotychczasowych, nie dłużej jednak niż do dnia 31 grudnia 2023 r.</w:t>
      </w:r>
    </w:p>
    <w:p w14:paraId="0165B5DC" w14:textId="77777777" w:rsidR="001B4FD2" w:rsidRPr="009B53CC" w:rsidRDefault="001B4FD2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BE1D7D" w14:textId="6C4A0373" w:rsidR="001F705D" w:rsidRPr="009B53CC" w:rsidRDefault="0001154C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4</w:t>
      </w:r>
      <w:r w:rsidR="001F705D" w:rsidRPr="009B53CC">
        <w:rPr>
          <w:rFonts w:cstheme="minorHAnsi"/>
          <w:sz w:val="24"/>
          <w:szCs w:val="24"/>
        </w:rPr>
        <w:t>. Porozumienia zawarte w sprawie wspólnych przewodów doktorskich zachowują moc w</w:t>
      </w:r>
      <w:r w:rsidR="00AC4E2D">
        <w:rPr>
          <w:rFonts w:cstheme="minorHAnsi"/>
          <w:sz w:val="24"/>
          <w:szCs w:val="24"/>
        </w:rPr>
        <w:t> </w:t>
      </w:r>
      <w:r w:rsidR="001F705D" w:rsidRPr="009B53CC">
        <w:rPr>
          <w:rFonts w:cstheme="minorHAnsi"/>
          <w:sz w:val="24"/>
          <w:szCs w:val="24"/>
        </w:rPr>
        <w:t>zakresie przewodów doktorskich wszczętych do dnia 30 kwietnia 2019 r.</w:t>
      </w:r>
    </w:p>
    <w:p w14:paraId="7CED5296" w14:textId="77777777" w:rsidR="001B4FD2" w:rsidRPr="009B53CC" w:rsidRDefault="001B4FD2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F7C36B" w14:textId="33E27031" w:rsidR="003435E5" w:rsidRPr="009B53CC" w:rsidRDefault="0001154C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5</w:t>
      </w:r>
      <w:r w:rsidR="001F705D" w:rsidRPr="009B53CC">
        <w:rPr>
          <w:rFonts w:cstheme="minorHAnsi"/>
          <w:sz w:val="24"/>
          <w:szCs w:val="24"/>
        </w:rPr>
        <w:t>. Postępowania w sprawie nabycia uprawnień równoważnych uprawnieniom wynikającym z posiadania stopnia doktora habilitowanego wszczęte na podstawie art. 21a ust. 1 ustawy z dnia 14 marca 2003 r. o stopniach naukowych i tytule naukowym oraz o stopniach i tytule w</w:t>
      </w:r>
      <w:r w:rsidR="00165FF9">
        <w:rPr>
          <w:rFonts w:cstheme="minorHAnsi"/>
          <w:sz w:val="24"/>
          <w:szCs w:val="24"/>
        </w:rPr>
        <w:t> </w:t>
      </w:r>
      <w:r w:rsidR="001F705D" w:rsidRPr="009B53CC">
        <w:rPr>
          <w:rFonts w:cstheme="minorHAnsi"/>
          <w:sz w:val="24"/>
          <w:szCs w:val="24"/>
        </w:rPr>
        <w:t xml:space="preserve">zakresie sztuki niezakończone przed 1 października 2019 r. przeprowadzane są na podstawie przepisów dotychczasowych. </w:t>
      </w:r>
    </w:p>
    <w:sectPr w:rsidR="003435E5" w:rsidRPr="009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056B" w14:textId="77777777" w:rsidR="00BC4822" w:rsidRDefault="00BC4822" w:rsidP="00C81713">
      <w:pPr>
        <w:spacing w:after="0" w:line="240" w:lineRule="auto"/>
      </w:pPr>
      <w:r>
        <w:separator/>
      </w:r>
    </w:p>
  </w:endnote>
  <w:endnote w:type="continuationSeparator" w:id="0">
    <w:p w14:paraId="243DB807" w14:textId="77777777" w:rsidR="00BC4822" w:rsidRDefault="00BC4822" w:rsidP="00C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F90B" w14:textId="77777777" w:rsidR="00BC4822" w:rsidRDefault="00BC4822" w:rsidP="00C81713">
      <w:pPr>
        <w:spacing w:after="0" w:line="240" w:lineRule="auto"/>
      </w:pPr>
      <w:r>
        <w:separator/>
      </w:r>
    </w:p>
  </w:footnote>
  <w:footnote w:type="continuationSeparator" w:id="0">
    <w:p w14:paraId="358FEE24" w14:textId="77777777" w:rsidR="00BC4822" w:rsidRDefault="00BC4822" w:rsidP="00C8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2D6"/>
    <w:multiLevelType w:val="hybridMultilevel"/>
    <w:tmpl w:val="AB6A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FB0"/>
    <w:multiLevelType w:val="hybridMultilevel"/>
    <w:tmpl w:val="1DD835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7B42DC"/>
    <w:multiLevelType w:val="hybridMultilevel"/>
    <w:tmpl w:val="AEEADE90"/>
    <w:lvl w:ilvl="0" w:tplc="EE1E8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A6EC2"/>
    <w:multiLevelType w:val="hybridMultilevel"/>
    <w:tmpl w:val="D366A366"/>
    <w:lvl w:ilvl="0" w:tplc="FA843B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82B9C"/>
    <w:multiLevelType w:val="hybridMultilevel"/>
    <w:tmpl w:val="657C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0E1C"/>
    <w:multiLevelType w:val="hybridMultilevel"/>
    <w:tmpl w:val="2D4AF95C"/>
    <w:lvl w:ilvl="0" w:tplc="01EC3C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16A0"/>
    <w:multiLevelType w:val="hybridMultilevel"/>
    <w:tmpl w:val="41EEC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E07"/>
    <w:multiLevelType w:val="hybridMultilevel"/>
    <w:tmpl w:val="3EFE0F5A"/>
    <w:lvl w:ilvl="0" w:tplc="3D6A7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C1776"/>
    <w:multiLevelType w:val="hybridMultilevel"/>
    <w:tmpl w:val="CF8E09B2"/>
    <w:lvl w:ilvl="0" w:tplc="6FD82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83232"/>
    <w:multiLevelType w:val="hybridMultilevel"/>
    <w:tmpl w:val="C704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4389"/>
    <w:multiLevelType w:val="hybridMultilevel"/>
    <w:tmpl w:val="67C2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43A3"/>
    <w:multiLevelType w:val="hybridMultilevel"/>
    <w:tmpl w:val="093CA5BE"/>
    <w:lvl w:ilvl="0" w:tplc="9600EDB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1876"/>
    <w:multiLevelType w:val="hybridMultilevel"/>
    <w:tmpl w:val="4C5A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56FD"/>
    <w:multiLevelType w:val="hybridMultilevel"/>
    <w:tmpl w:val="EEE20988"/>
    <w:lvl w:ilvl="0" w:tplc="9600EDB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C7462"/>
    <w:multiLevelType w:val="hybridMultilevel"/>
    <w:tmpl w:val="297A8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F2E17"/>
    <w:multiLevelType w:val="hybridMultilevel"/>
    <w:tmpl w:val="AEBA9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8182A"/>
    <w:multiLevelType w:val="hybridMultilevel"/>
    <w:tmpl w:val="9A2C2FD2"/>
    <w:lvl w:ilvl="0" w:tplc="15802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51E36"/>
    <w:multiLevelType w:val="hybridMultilevel"/>
    <w:tmpl w:val="C172AE5A"/>
    <w:lvl w:ilvl="0" w:tplc="668201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8C18CD"/>
    <w:multiLevelType w:val="hybridMultilevel"/>
    <w:tmpl w:val="C3FAF9CE"/>
    <w:lvl w:ilvl="0" w:tplc="134A7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63929"/>
    <w:multiLevelType w:val="hybridMultilevel"/>
    <w:tmpl w:val="CFA693CE"/>
    <w:lvl w:ilvl="0" w:tplc="DCF41E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3311B"/>
    <w:multiLevelType w:val="hybridMultilevel"/>
    <w:tmpl w:val="32AA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5353">
    <w:abstractNumId w:val="11"/>
  </w:num>
  <w:num w:numId="2" w16cid:durableId="951323096">
    <w:abstractNumId w:val="13"/>
  </w:num>
  <w:num w:numId="3" w16cid:durableId="221865910">
    <w:abstractNumId w:val="19"/>
  </w:num>
  <w:num w:numId="4" w16cid:durableId="1941832897">
    <w:abstractNumId w:val="4"/>
  </w:num>
  <w:num w:numId="5" w16cid:durableId="1064258453">
    <w:abstractNumId w:val="0"/>
  </w:num>
  <w:num w:numId="6" w16cid:durableId="710573752">
    <w:abstractNumId w:val="2"/>
  </w:num>
  <w:num w:numId="7" w16cid:durableId="241181335">
    <w:abstractNumId w:val="18"/>
  </w:num>
  <w:num w:numId="8" w16cid:durableId="1210533098">
    <w:abstractNumId w:val="3"/>
  </w:num>
  <w:num w:numId="9" w16cid:durableId="1724938287">
    <w:abstractNumId w:val="15"/>
  </w:num>
  <w:num w:numId="10" w16cid:durableId="353727194">
    <w:abstractNumId w:val="16"/>
  </w:num>
  <w:num w:numId="11" w16cid:durableId="1745490413">
    <w:abstractNumId w:val="7"/>
  </w:num>
  <w:num w:numId="12" w16cid:durableId="820273101">
    <w:abstractNumId w:val="17"/>
  </w:num>
  <w:num w:numId="13" w16cid:durableId="382026050">
    <w:abstractNumId w:val="6"/>
  </w:num>
  <w:num w:numId="14" w16cid:durableId="1166675456">
    <w:abstractNumId w:val="14"/>
  </w:num>
  <w:num w:numId="15" w16cid:durableId="150565020">
    <w:abstractNumId w:val="8"/>
  </w:num>
  <w:num w:numId="16" w16cid:durableId="691688587">
    <w:abstractNumId w:val="5"/>
  </w:num>
  <w:num w:numId="17" w16cid:durableId="1748915903">
    <w:abstractNumId w:val="1"/>
  </w:num>
  <w:num w:numId="18" w16cid:durableId="655574612">
    <w:abstractNumId w:val="10"/>
  </w:num>
  <w:num w:numId="19" w16cid:durableId="2075161321">
    <w:abstractNumId w:val="20"/>
  </w:num>
  <w:num w:numId="20" w16cid:durableId="2115247385">
    <w:abstractNumId w:val="12"/>
  </w:num>
  <w:num w:numId="21" w16cid:durableId="395863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4F"/>
    <w:rsid w:val="0001154C"/>
    <w:rsid w:val="00026B36"/>
    <w:rsid w:val="00036747"/>
    <w:rsid w:val="00046C84"/>
    <w:rsid w:val="00054BC1"/>
    <w:rsid w:val="00055F92"/>
    <w:rsid w:val="00062918"/>
    <w:rsid w:val="0006367B"/>
    <w:rsid w:val="00080325"/>
    <w:rsid w:val="00083655"/>
    <w:rsid w:val="00097C6F"/>
    <w:rsid w:val="000A7B9B"/>
    <w:rsid w:val="000B499D"/>
    <w:rsid w:val="000B64D1"/>
    <w:rsid w:val="000D2377"/>
    <w:rsid w:val="000D31A7"/>
    <w:rsid w:val="000D6A69"/>
    <w:rsid w:val="000E0F62"/>
    <w:rsid w:val="000E549F"/>
    <w:rsid w:val="000F7774"/>
    <w:rsid w:val="001267A4"/>
    <w:rsid w:val="0013220A"/>
    <w:rsid w:val="001431EE"/>
    <w:rsid w:val="001632B3"/>
    <w:rsid w:val="0016373F"/>
    <w:rsid w:val="00165FF9"/>
    <w:rsid w:val="0016760E"/>
    <w:rsid w:val="0017243D"/>
    <w:rsid w:val="001813AB"/>
    <w:rsid w:val="0019277A"/>
    <w:rsid w:val="00194950"/>
    <w:rsid w:val="001959CA"/>
    <w:rsid w:val="00196C66"/>
    <w:rsid w:val="001A13F1"/>
    <w:rsid w:val="001B4FD2"/>
    <w:rsid w:val="001B60B4"/>
    <w:rsid w:val="001C0A09"/>
    <w:rsid w:val="001C10A8"/>
    <w:rsid w:val="001C664B"/>
    <w:rsid w:val="001E3F34"/>
    <w:rsid w:val="001F3C75"/>
    <w:rsid w:val="001F705D"/>
    <w:rsid w:val="002139F7"/>
    <w:rsid w:val="002305A6"/>
    <w:rsid w:val="00234996"/>
    <w:rsid w:val="002505AA"/>
    <w:rsid w:val="00251DB4"/>
    <w:rsid w:val="002650ED"/>
    <w:rsid w:val="0028452F"/>
    <w:rsid w:val="00285330"/>
    <w:rsid w:val="002A1725"/>
    <w:rsid w:val="002D6632"/>
    <w:rsid w:val="002E4A68"/>
    <w:rsid w:val="002E6085"/>
    <w:rsid w:val="002F3B51"/>
    <w:rsid w:val="002F78E5"/>
    <w:rsid w:val="003223F6"/>
    <w:rsid w:val="003335D1"/>
    <w:rsid w:val="0034041D"/>
    <w:rsid w:val="003435E5"/>
    <w:rsid w:val="003460E6"/>
    <w:rsid w:val="00385306"/>
    <w:rsid w:val="003A00AD"/>
    <w:rsid w:val="003A573D"/>
    <w:rsid w:val="003D4B7F"/>
    <w:rsid w:val="003F49DD"/>
    <w:rsid w:val="0042137B"/>
    <w:rsid w:val="00437D55"/>
    <w:rsid w:val="00440B77"/>
    <w:rsid w:val="00446883"/>
    <w:rsid w:val="0045684B"/>
    <w:rsid w:val="00466649"/>
    <w:rsid w:val="004743F7"/>
    <w:rsid w:val="004A2222"/>
    <w:rsid w:val="004A4D87"/>
    <w:rsid w:val="004C484F"/>
    <w:rsid w:val="004E518E"/>
    <w:rsid w:val="004F54C7"/>
    <w:rsid w:val="005502EF"/>
    <w:rsid w:val="00555058"/>
    <w:rsid w:val="00565D3C"/>
    <w:rsid w:val="005675C9"/>
    <w:rsid w:val="00572965"/>
    <w:rsid w:val="00585222"/>
    <w:rsid w:val="00590D77"/>
    <w:rsid w:val="00595BA3"/>
    <w:rsid w:val="00596E62"/>
    <w:rsid w:val="005C4E42"/>
    <w:rsid w:val="005D399E"/>
    <w:rsid w:val="005E3D6A"/>
    <w:rsid w:val="005F658F"/>
    <w:rsid w:val="00615CB9"/>
    <w:rsid w:val="00625053"/>
    <w:rsid w:val="0063638D"/>
    <w:rsid w:val="00637CD8"/>
    <w:rsid w:val="0064154F"/>
    <w:rsid w:val="00643DAC"/>
    <w:rsid w:val="00644D5D"/>
    <w:rsid w:val="00664FE2"/>
    <w:rsid w:val="0067009C"/>
    <w:rsid w:val="00680711"/>
    <w:rsid w:val="006A2602"/>
    <w:rsid w:val="006B3F28"/>
    <w:rsid w:val="006C1C7E"/>
    <w:rsid w:val="006C1D8C"/>
    <w:rsid w:val="006E226A"/>
    <w:rsid w:val="00704909"/>
    <w:rsid w:val="00714288"/>
    <w:rsid w:val="0071573F"/>
    <w:rsid w:val="00721E57"/>
    <w:rsid w:val="0073260A"/>
    <w:rsid w:val="00737288"/>
    <w:rsid w:val="007373E7"/>
    <w:rsid w:val="007568F1"/>
    <w:rsid w:val="007644C2"/>
    <w:rsid w:val="00766D3E"/>
    <w:rsid w:val="00775DAF"/>
    <w:rsid w:val="00775FAD"/>
    <w:rsid w:val="0079715D"/>
    <w:rsid w:val="007C4009"/>
    <w:rsid w:val="007D2A85"/>
    <w:rsid w:val="007E266E"/>
    <w:rsid w:val="007F5695"/>
    <w:rsid w:val="008073B0"/>
    <w:rsid w:val="008101B2"/>
    <w:rsid w:val="00860371"/>
    <w:rsid w:val="00876702"/>
    <w:rsid w:val="008771C4"/>
    <w:rsid w:val="008925A9"/>
    <w:rsid w:val="008A15A4"/>
    <w:rsid w:val="008B3C34"/>
    <w:rsid w:val="008B64AF"/>
    <w:rsid w:val="008D2B4A"/>
    <w:rsid w:val="008D6FF5"/>
    <w:rsid w:val="008E26DB"/>
    <w:rsid w:val="008E2967"/>
    <w:rsid w:val="008E5589"/>
    <w:rsid w:val="008E608E"/>
    <w:rsid w:val="008F3A33"/>
    <w:rsid w:val="00901CAD"/>
    <w:rsid w:val="009047F5"/>
    <w:rsid w:val="009060E6"/>
    <w:rsid w:val="00907905"/>
    <w:rsid w:val="00952EC8"/>
    <w:rsid w:val="00954565"/>
    <w:rsid w:val="00962B29"/>
    <w:rsid w:val="00964766"/>
    <w:rsid w:val="00975709"/>
    <w:rsid w:val="009A20FD"/>
    <w:rsid w:val="009B53CC"/>
    <w:rsid w:val="009B67D7"/>
    <w:rsid w:val="009C7143"/>
    <w:rsid w:val="009D1FFF"/>
    <w:rsid w:val="009D7FBA"/>
    <w:rsid w:val="009E46B5"/>
    <w:rsid w:val="00A15870"/>
    <w:rsid w:val="00A173E4"/>
    <w:rsid w:val="00A24B18"/>
    <w:rsid w:val="00A2509A"/>
    <w:rsid w:val="00A33D80"/>
    <w:rsid w:val="00A342E9"/>
    <w:rsid w:val="00A76487"/>
    <w:rsid w:val="00A8120D"/>
    <w:rsid w:val="00AC4E2D"/>
    <w:rsid w:val="00AD6497"/>
    <w:rsid w:val="00AD6837"/>
    <w:rsid w:val="00AE4F84"/>
    <w:rsid w:val="00AF62F2"/>
    <w:rsid w:val="00B165D5"/>
    <w:rsid w:val="00B32EEF"/>
    <w:rsid w:val="00B3713E"/>
    <w:rsid w:val="00B4128B"/>
    <w:rsid w:val="00B420B8"/>
    <w:rsid w:val="00B423DE"/>
    <w:rsid w:val="00B526AA"/>
    <w:rsid w:val="00B619E9"/>
    <w:rsid w:val="00B73E7C"/>
    <w:rsid w:val="00B745A5"/>
    <w:rsid w:val="00B94A9B"/>
    <w:rsid w:val="00BA0AD6"/>
    <w:rsid w:val="00BA6CF2"/>
    <w:rsid w:val="00BB5CA6"/>
    <w:rsid w:val="00BC4822"/>
    <w:rsid w:val="00BC7938"/>
    <w:rsid w:val="00BF40C9"/>
    <w:rsid w:val="00BF455C"/>
    <w:rsid w:val="00C042E9"/>
    <w:rsid w:val="00C12CFD"/>
    <w:rsid w:val="00C1441E"/>
    <w:rsid w:val="00C216CA"/>
    <w:rsid w:val="00C35BD7"/>
    <w:rsid w:val="00C37E47"/>
    <w:rsid w:val="00C560DE"/>
    <w:rsid w:val="00C56163"/>
    <w:rsid w:val="00C66CD8"/>
    <w:rsid w:val="00C71298"/>
    <w:rsid w:val="00C81389"/>
    <w:rsid w:val="00C81499"/>
    <w:rsid w:val="00C81713"/>
    <w:rsid w:val="00C95C6A"/>
    <w:rsid w:val="00CD3219"/>
    <w:rsid w:val="00D148D8"/>
    <w:rsid w:val="00D15C16"/>
    <w:rsid w:val="00D2766D"/>
    <w:rsid w:val="00D30239"/>
    <w:rsid w:val="00D46593"/>
    <w:rsid w:val="00D546F0"/>
    <w:rsid w:val="00D61522"/>
    <w:rsid w:val="00D708C2"/>
    <w:rsid w:val="00D7124D"/>
    <w:rsid w:val="00D85F84"/>
    <w:rsid w:val="00D96A3F"/>
    <w:rsid w:val="00DB5033"/>
    <w:rsid w:val="00DC339A"/>
    <w:rsid w:val="00DD1741"/>
    <w:rsid w:val="00DD61E4"/>
    <w:rsid w:val="00DE1147"/>
    <w:rsid w:val="00DE276E"/>
    <w:rsid w:val="00DF4A22"/>
    <w:rsid w:val="00E114AD"/>
    <w:rsid w:val="00E11DB5"/>
    <w:rsid w:val="00E16A0A"/>
    <w:rsid w:val="00E16DE9"/>
    <w:rsid w:val="00E36103"/>
    <w:rsid w:val="00E40CE1"/>
    <w:rsid w:val="00E4111D"/>
    <w:rsid w:val="00E42456"/>
    <w:rsid w:val="00E72DD1"/>
    <w:rsid w:val="00E74A6F"/>
    <w:rsid w:val="00E761AF"/>
    <w:rsid w:val="00E85C80"/>
    <w:rsid w:val="00E911D7"/>
    <w:rsid w:val="00E965B2"/>
    <w:rsid w:val="00EA042E"/>
    <w:rsid w:val="00EA64F5"/>
    <w:rsid w:val="00EB05F7"/>
    <w:rsid w:val="00EC1BE1"/>
    <w:rsid w:val="00EC251D"/>
    <w:rsid w:val="00EC48DA"/>
    <w:rsid w:val="00ED12B0"/>
    <w:rsid w:val="00ED51F8"/>
    <w:rsid w:val="00F00825"/>
    <w:rsid w:val="00F03548"/>
    <w:rsid w:val="00F03C92"/>
    <w:rsid w:val="00F05221"/>
    <w:rsid w:val="00F110C9"/>
    <w:rsid w:val="00F209FE"/>
    <w:rsid w:val="00F244D9"/>
    <w:rsid w:val="00F262F9"/>
    <w:rsid w:val="00F52196"/>
    <w:rsid w:val="00F56903"/>
    <w:rsid w:val="00F575A6"/>
    <w:rsid w:val="00F61EC1"/>
    <w:rsid w:val="00F70C03"/>
    <w:rsid w:val="00F72661"/>
    <w:rsid w:val="00F85F54"/>
    <w:rsid w:val="00F92FB2"/>
    <w:rsid w:val="00FA1AFB"/>
    <w:rsid w:val="00FA628E"/>
    <w:rsid w:val="00FD0052"/>
    <w:rsid w:val="00FD28AC"/>
    <w:rsid w:val="00FE6632"/>
    <w:rsid w:val="00FF1276"/>
    <w:rsid w:val="00FF1A10"/>
    <w:rsid w:val="1A0A4864"/>
    <w:rsid w:val="52F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AF01"/>
  <w15:docId w15:val="{E5402463-0069-4CEC-A016-B363B88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1"/>
    <w:uiPriority w:val="99"/>
    <w:qFormat/>
    <w:rsid w:val="00F575A6"/>
    <w:pPr>
      <w:spacing w:before="100" w:after="28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01C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uiPriority w:val="99"/>
    <w:qFormat/>
    <w:rsid w:val="00901CAD"/>
    <w:pPr>
      <w:ind w:left="720"/>
    </w:pPr>
  </w:style>
  <w:style w:type="paragraph" w:customStyle="1" w:styleId="Default">
    <w:name w:val="Default"/>
    <w:rsid w:val="006E22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Nagwek2Znak">
    <w:name w:val="Nagłówek 2 Znak"/>
    <w:basedOn w:val="Domylnaczcionkaakapitu"/>
    <w:uiPriority w:val="9"/>
    <w:semiHidden/>
    <w:rsid w:val="00F57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link w:val="Nagwek2"/>
    <w:uiPriority w:val="9"/>
    <w:rsid w:val="00F575A6"/>
    <w:rPr>
      <w:rFonts w:ascii="Times New Roman" w:eastAsia="SimSun" w:hAnsi="Times New Roman" w:cs="Times New Roman"/>
      <w:b/>
      <w:bCs/>
      <w:kern w:val="3"/>
      <w:sz w:val="36"/>
      <w:szCs w:val="36"/>
      <w:lang w:eastAsia="pl-PL"/>
    </w:rPr>
  </w:style>
  <w:style w:type="character" w:styleId="Hipercze">
    <w:name w:val="Hyperlink"/>
    <w:uiPriority w:val="99"/>
    <w:unhideWhenUsed/>
    <w:rsid w:val="00E424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4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16373F"/>
  </w:style>
  <w:style w:type="paragraph" w:styleId="Nagwek">
    <w:name w:val="header"/>
    <w:basedOn w:val="Normalny"/>
    <w:link w:val="NagwekZnak"/>
    <w:uiPriority w:val="99"/>
    <w:unhideWhenUsed/>
    <w:rsid w:val="00C8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713"/>
  </w:style>
  <w:style w:type="paragraph" w:styleId="Stopka">
    <w:name w:val="footer"/>
    <w:basedOn w:val="Normalny"/>
    <w:link w:val="StopkaZnak"/>
    <w:uiPriority w:val="99"/>
    <w:unhideWhenUsed/>
    <w:rsid w:val="00C8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713"/>
  </w:style>
  <w:style w:type="character" w:customStyle="1" w:styleId="xsize">
    <w:name w:val="x_size"/>
    <w:basedOn w:val="Domylnaczcionkaakapitu"/>
    <w:rsid w:val="0005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3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1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2" ma:contentTypeDescription="Utwórz nowy dokument." ma:contentTypeScope="" ma:versionID="9f4e78554c70a4cb80a8a55d6f991f6d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43a7b7dd0ac2099832e66112bb9c135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5BD7C-4FDC-473B-9A25-CFB8ED3A9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B00F4-6E96-4D67-BCB0-792A1CCB6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63AD0-7CEE-4A84-862F-2CBD7F647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A7D9A7-CFD7-4E8C-AFB6-6A0845C77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4371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Pietruszka</cp:lastModifiedBy>
  <cp:revision>8</cp:revision>
  <dcterms:created xsi:type="dcterms:W3CDTF">2020-07-07T07:41:00Z</dcterms:created>
  <dcterms:modified xsi:type="dcterms:W3CDTF">2022-04-27T13:46:00Z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</Properties>
</file>